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AA93E8" w14:textId="53A1785E" w:rsidR="00240862" w:rsidRDefault="00496D3C">
      <w:pPr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Hlk211606309"/>
      <w:bookmarkStart w:id="1" w:name="_GoBack"/>
      <w:bookmarkEnd w:id="1"/>
      <w:r>
        <w:rPr>
          <w:rFonts w:ascii="Times New Roman" w:hAnsi="Times New Roman"/>
          <w:b/>
          <w:bCs/>
        </w:rPr>
        <w:t xml:space="preserve">ЗАДАНИЯ теоретического тура муниципального этапа </w:t>
      </w:r>
      <w:r w:rsidR="004550FB">
        <w:rPr>
          <w:rFonts w:ascii="Times New Roman" w:hAnsi="Times New Roman"/>
          <w:b/>
          <w:bCs/>
        </w:rPr>
        <w:br/>
      </w:r>
      <w:r>
        <w:rPr>
          <w:rFonts w:ascii="Times New Roman" w:hAnsi="Times New Roman"/>
          <w:b/>
          <w:bCs/>
        </w:rPr>
        <w:t>Всероссийской олимпиады школьников по биологии. 2025-26 уч</w:t>
      </w:r>
      <w:r w:rsidR="004550FB">
        <w:rPr>
          <w:rFonts w:ascii="Times New Roman" w:hAnsi="Times New Roman"/>
          <w:b/>
          <w:bCs/>
        </w:rPr>
        <w:t>ебный</w:t>
      </w:r>
      <w:r>
        <w:rPr>
          <w:rFonts w:ascii="Times New Roman" w:hAnsi="Times New Roman"/>
          <w:b/>
          <w:bCs/>
        </w:rPr>
        <w:t xml:space="preserve"> год.</w:t>
      </w:r>
    </w:p>
    <w:p w14:paraId="4FF920EB" w14:textId="77777777" w:rsidR="00240862" w:rsidRDefault="00496D3C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10 класс</w:t>
      </w:r>
    </w:p>
    <w:p w14:paraId="2370B7F5" w14:textId="77777777" w:rsidR="00240862" w:rsidRDefault="00496D3C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Теория</w:t>
      </w:r>
      <w:bookmarkEnd w:id="0"/>
    </w:p>
    <w:p w14:paraId="364DEAA7" w14:textId="77777777" w:rsidR="00240862" w:rsidRDefault="00496D3C" w:rsidP="004550FB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i/>
          <w:iCs/>
        </w:rPr>
        <w:t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25 (по 1 баллу за каждое тестовое задание). Индекс ответа, который вы считаете наиболее полным и правильным, укажите в матрице ответов, отметив или закрасив соответствующую ячейку.</w:t>
      </w:r>
      <w:bookmarkStart w:id="2" w:name="_Hlk211347930"/>
    </w:p>
    <w:p w14:paraId="662FC86E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История - важная часть любой науки. Благодаря ей можно проследить как развивались идеи и строились теории великих исследователей. В каком веке совершила свои открытия Барбара Мак-</w:t>
      </w:r>
      <w:proofErr w:type="spellStart"/>
      <w:r>
        <w:rPr>
          <w:rFonts w:ascii="Times New Roman" w:hAnsi="Times New Roman"/>
          <w:b/>
          <w:bCs/>
        </w:rPr>
        <w:t>Клинток</w:t>
      </w:r>
      <w:proofErr w:type="spellEnd"/>
      <w:r w:rsidRPr="004550FB">
        <w:rPr>
          <w:rFonts w:ascii="Times New Roman" w:hAnsi="Times New Roman"/>
          <w:b/>
          <w:bCs/>
        </w:rPr>
        <w:t>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XVII век;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XVIII век;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XIX век;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XX век.</w:t>
      </w:r>
    </w:p>
    <w:p w14:paraId="522913E7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2. В 2025 году была вручена Нобелевская премия за открытие в области иммунологии. Укажите, какова роль регуляторных Т-клеток, изученных лауреатами? 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усиление воспалительного ответа при инфекции;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разрушение опухолевых клеток;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«успокоение» иммунного ответа, подавление аутоиммунных реакций;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активация B-клеток памяти при вторичном иммунном ответе.</w:t>
      </w:r>
    </w:p>
    <w:p w14:paraId="0CED6CFF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3. </w:t>
      </w:r>
      <w:bookmarkEnd w:id="2"/>
      <w:r>
        <w:rPr>
          <w:rFonts w:ascii="Times New Roman" w:hAnsi="Times New Roman"/>
          <w:b/>
          <w:bCs/>
        </w:rPr>
        <w:t>Первую нобелевскую премию по физиологии или медицине получил Эмиль Адольф фон Беринг в 1901 году за «работу по сывороточной терапии, особенно за её применение при лечении </w:t>
      </w:r>
      <w:proofErr w:type="gramStart"/>
      <w:r>
        <w:rPr>
          <w:rFonts w:ascii="Times New Roman" w:hAnsi="Times New Roman"/>
          <w:b/>
          <w:bCs/>
        </w:rPr>
        <w:t>дифтерии»…</w:t>
      </w:r>
      <w:proofErr w:type="gramEnd"/>
      <w:r>
        <w:rPr>
          <w:rFonts w:ascii="Times New Roman" w:hAnsi="Times New Roman"/>
          <w:b/>
          <w:bCs/>
        </w:rPr>
        <w:t>». По своей природе возбудитель дифтерии является: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вирусом;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бактерией;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одноклеточным эукариотом;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многоклеточным эукариотом.</w:t>
      </w:r>
    </w:p>
    <w:p w14:paraId="0B7B3194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4. Большинство из вас знакомы с понятием “мезосомы” как с термином, обозначающим </w:t>
      </w:r>
      <w:proofErr w:type="spellStart"/>
      <w:r>
        <w:rPr>
          <w:rFonts w:ascii="Times New Roman" w:hAnsi="Times New Roman"/>
          <w:b/>
          <w:bCs/>
        </w:rPr>
        <w:t>впячивания</w:t>
      </w:r>
      <w:proofErr w:type="spellEnd"/>
      <w:r>
        <w:rPr>
          <w:rFonts w:ascii="Times New Roman" w:hAnsi="Times New Roman"/>
          <w:b/>
          <w:bCs/>
        </w:rPr>
        <w:t xml:space="preserve"> мембраны бактериальной клетки. Некоторые из вас могут знать, что этот термин изначально был ошибочным, т.к. при открытие был спутан с артефактом, который появляется при повреждении клеточной мембраны в процессе химической фиксации препаратов. Немногие из вас могли слышать, что формирование мезосом возможно у определённых бактерий при определённых условиях (например, при воздействии антибиотика) и рассматриваются как включения клетки — факультативные для бактерий и непостоянные структуры, выполняющие дополнительные функции в физиологии микроорганизмов. Выберите из списка компоненты, которые также являются включениями в бактериальной клетке.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lastRenderedPageBreak/>
        <w:t>а) центросома;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лизосомы;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газовые вакуоли;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нуклеоид.</w:t>
      </w:r>
    </w:p>
    <w:p w14:paraId="1029C46C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5. На рисунке вы видите реконструкцию древнего вымершего растения </w:t>
      </w:r>
      <w:proofErr w:type="spellStart"/>
      <w:r>
        <w:rPr>
          <w:rFonts w:ascii="Times New Roman" w:hAnsi="Times New Roman"/>
          <w:b/>
          <w:bCs/>
          <w:i/>
          <w:iCs/>
        </w:rPr>
        <w:t>Sylvocarpus</w:t>
      </w:r>
      <w:proofErr w:type="spellEnd"/>
      <w:r>
        <w:rPr>
          <w:rFonts w:ascii="Times New Roman" w:hAnsi="Times New Roman"/>
          <w:b/>
          <w:bCs/>
        </w:rPr>
        <w:t>, произраставшего в конце палеозойской эры. Учитывая его морфологию и время обитания можно заключить, что это: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4626CE1F" wp14:editId="59BE4F1B">
            <wp:extent cx="4254128" cy="2838301"/>
            <wp:effectExtent l="0" t="0" r="0" b="0"/>
            <wp:docPr id="1073741825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54128" cy="28383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покрытосеменное растение;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голосеменное растение;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папоротник;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хвощ.</w:t>
      </w:r>
    </w:p>
    <w:p w14:paraId="2D612BEB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6. На схеме изображён процесс: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74EDA276" wp14:editId="5B7E7909">
            <wp:extent cx="5936616" cy="2447978"/>
            <wp:effectExtent l="0" t="0" r="0" b="0"/>
            <wp:docPr id="107374182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4479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формирования семени голосеменного растений;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развития гаметофита цветкового растения;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образования спор плауновидных;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деления клеток зародыша мха.</w:t>
      </w:r>
    </w:p>
    <w:p w14:paraId="03DE9132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7. Растения всегда были для человека источником лекарств. Например, настой ивовой коры использовали для облегчения боли при заболеваниях суставов, при простуде, диарее и для полоскания горла. Особенно богата ива (</w:t>
      </w:r>
      <w:proofErr w:type="spellStart"/>
      <w:r>
        <w:rPr>
          <w:rFonts w:ascii="Times New Roman" w:hAnsi="Times New Roman"/>
          <w:b/>
          <w:bCs/>
          <w:i/>
          <w:iCs/>
        </w:rPr>
        <w:t>Salix</w:t>
      </w:r>
      <w:proofErr w:type="spellEnd"/>
      <w:r>
        <w:rPr>
          <w:rFonts w:ascii="Times New Roman" w:hAnsi="Times New Roman"/>
          <w:b/>
          <w:bCs/>
        </w:rPr>
        <w:t>)</w:t>
      </w:r>
      <w:r w:rsidRPr="004550FB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растительным гликозидом — салицином. В конце </w:t>
      </w:r>
      <w:r>
        <w:rPr>
          <w:rFonts w:ascii="Times New Roman" w:hAnsi="Times New Roman"/>
          <w:b/>
          <w:bCs/>
          <w:lang w:val="en-US"/>
        </w:rPr>
        <w:t>XIX</w:t>
      </w:r>
      <w:r>
        <w:rPr>
          <w:rFonts w:ascii="Times New Roman" w:hAnsi="Times New Roman"/>
          <w:b/>
          <w:bCs/>
        </w:rPr>
        <w:t xml:space="preserve"> века учёные немного модифицировали салицин и получили эффективный лекарственный препарат, выпускаемый до сих пор. Нам он знаком под названием: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</w:t>
      </w:r>
      <w:proofErr w:type="spellStart"/>
      <w:r>
        <w:rPr>
          <w:rFonts w:ascii="Times New Roman" w:hAnsi="Times New Roman"/>
        </w:rPr>
        <w:t>амбробене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парацетомол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аспирин;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анальгин.</w:t>
      </w:r>
    </w:p>
    <w:p w14:paraId="0C74CED5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8. На рисунке изображена схема бумажной хроматографии пигментов фотосинтеза. Полоса, помеченная стрелкой, соответствует:</w:t>
      </w:r>
      <w:r>
        <w:rPr>
          <w:rFonts w:ascii="Times New Roman" w:eastAsia="Times New Roman" w:hAnsi="Times New Roman" w:cs="Times New Roman"/>
          <w:noProof/>
        </w:rPr>
        <mc:AlternateContent>
          <mc:Choice Requires="wpg">
            <w:drawing>
              <wp:inline distT="0" distB="0" distL="0" distR="0" wp14:anchorId="1DF624F7" wp14:editId="06F4D147">
                <wp:extent cx="4810854" cy="2677935"/>
                <wp:effectExtent l="0" t="0" r="0" b="0"/>
                <wp:docPr id="1073741829" name="officeArt object" descr="Сгруппировать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10854" cy="2677935"/>
                          <a:chOff x="0" y="0"/>
                          <a:chExt cx="4810853" cy="2677934"/>
                        </a:xfrm>
                      </wpg:grpSpPr>
                      <pic:pic xmlns:pic="http://schemas.openxmlformats.org/drawingml/2006/picture">
                        <pic:nvPicPr>
                          <pic:cNvPr id="1073741827" name="Google Shape;82;p17" descr="Google Shape;82;p1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286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6237" cy="2677935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  <wps:wsp>
                        <wps:cNvPr id="1073741828" name="Стрелка"/>
                        <wps:cNvSpPr/>
                        <wps:spPr>
                          <a:xfrm flipH="1">
                            <a:off x="2991652" y="1770248"/>
                            <a:ext cx="1819202" cy="459494"/>
                          </a:xfrm>
                          <a:prstGeom prst="rightArrow">
                            <a:avLst>
                              <a:gd name="adj1" fmla="val 32000"/>
                              <a:gd name="adj2" fmla="val 176891"/>
                            </a:avLst>
                          </a:prstGeom>
                          <a:solidFill>
                            <a:schemeClr val="accent1">
                              <a:satOff val="-3547"/>
                              <a:lumOff val="-10352"/>
                            </a:schemeClr>
                          </a:solidFill>
                          <a:ln w="12700" cap="flat">
                            <a:solidFill>
                              <a:schemeClr val="accent1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id="_x0000_s1026" style="visibility:visible;width:378.8pt;height:210.9pt;" coordorigin="0,0" coordsize="4810853,2677934">
                <v:shape id="_x0000_s1027" type="#_x0000_t75" style="position:absolute;left:0;top:0;width:3106237;height:2677934;">
                  <v:imagedata r:id="rId9" o:title="image1.png" cropright="28.7%" croptop="0.0%"/>
                </v:shape>
                <v:shape id="_x0000_s1028" type="#_x0000_t13" style="position:absolute;left:2991653;top:1770249;width:1819201;height:459493;flip:x;" adj="11949,7344">
                  <v:fill color="#365B9D" opacity="100.0%" type="solid"/>
                  <v:stroke filltype="solid" color="#4472C4" opacity="100.0%" weight="1.0pt" dashstyle="solid" endcap="flat" miterlimit="800.0%" joinstyle="miter" linestyle="single" startarrow="none" startarrowwidth="medium" startarrowlength="medium" endarrow="none" endarrowwidth="medium" endarrowlength="medium"/>
                </v:shape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каратиноидам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ксантофиллам;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хлорофиллу 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хлорофиллу </w:t>
      </w:r>
      <w:r>
        <w:rPr>
          <w:rFonts w:ascii="Times New Roman" w:hAnsi="Times New Roman"/>
          <w:i/>
          <w:iCs/>
          <w:lang w:val="en-US"/>
        </w:rPr>
        <w:t>b</w:t>
      </w:r>
      <w:r>
        <w:rPr>
          <w:rFonts w:ascii="Times New Roman" w:hAnsi="Times New Roman"/>
        </w:rPr>
        <w:t>.</w:t>
      </w:r>
    </w:p>
    <w:p w14:paraId="782F8689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9. </w:t>
      </w:r>
      <w:proofErr w:type="spellStart"/>
      <w:r>
        <w:rPr>
          <w:rFonts w:ascii="Times New Roman" w:hAnsi="Times New Roman"/>
          <w:b/>
          <w:bCs/>
        </w:rPr>
        <w:t>Рабдиты</w:t>
      </w:r>
      <w:proofErr w:type="spellEnd"/>
      <w:r>
        <w:rPr>
          <w:rFonts w:ascii="Times New Roman" w:hAnsi="Times New Roman"/>
          <w:b/>
          <w:bCs/>
        </w:rPr>
        <w:t xml:space="preserve"> свободноживущих плоских червей выполняют функцию: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восприятия зрительных сигналов;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ядовитых веществ, необходимых для обездвиживания жертв;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половых придатков для внутреннего оплодотворения;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образования слизи, защищающей от нападения хищников.</w:t>
      </w:r>
    </w:p>
    <w:p w14:paraId="524928B5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10. У пауков-скакунчиков очень хорошо развит зрительный аппарат. На фото вы видите представителя данного семейства. Какое утверждение будет НЕВЕРНО характеризовать зрение скакунчиков?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b/>
          <w:bCs/>
          <w:noProof/>
        </w:rPr>
        <w:lastRenderedPageBreak/>
        <w:drawing>
          <wp:inline distT="0" distB="0" distL="0" distR="0" wp14:anchorId="790D5772" wp14:editId="0FE0BBA2">
            <wp:extent cx="3838575" cy="2657475"/>
            <wp:effectExtent l="0" t="0" r="0" b="0"/>
            <wp:docPr id="1073741830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6574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у пауков-скакунчиков возможно </w:t>
      </w:r>
      <w:proofErr w:type="spellStart"/>
      <w:r>
        <w:rPr>
          <w:rFonts w:ascii="Times New Roman" w:hAnsi="Times New Roman"/>
        </w:rPr>
        <w:t>бинакулярное</w:t>
      </w:r>
      <w:proofErr w:type="spellEnd"/>
      <w:r>
        <w:rPr>
          <w:rFonts w:ascii="Times New Roman" w:hAnsi="Times New Roman"/>
        </w:rPr>
        <w:t xml:space="preserve"> зрение;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у пауков-скакунчиков сложные глаза, каждый из которых образован множеством простых глазков (</w:t>
      </w:r>
      <w:proofErr w:type="spellStart"/>
      <w:r>
        <w:rPr>
          <w:rFonts w:ascii="Times New Roman" w:hAnsi="Times New Roman"/>
        </w:rPr>
        <w:t>омматидиев</w:t>
      </w:r>
      <w:proofErr w:type="spellEnd"/>
      <w:r>
        <w:rPr>
          <w:rFonts w:ascii="Times New Roman" w:hAnsi="Times New Roman"/>
        </w:rPr>
        <w:t>);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пауки-скакунчики обладают широким обзором, доходящим до 360 градусов;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пауки-скакунчики обладают большей остротой зрения, по сравнению с большинством остальных пауков.</w:t>
      </w:r>
    </w:p>
    <w:p w14:paraId="5BAB9A2B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11. За счет какого процесса </w:t>
      </w:r>
      <w:proofErr w:type="spellStart"/>
      <w:r>
        <w:rPr>
          <w:rFonts w:ascii="Times New Roman" w:hAnsi="Times New Roman"/>
          <w:b/>
          <w:bCs/>
        </w:rPr>
        <w:t>иллиций</w:t>
      </w:r>
      <w:proofErr w:type="spellEnd"/>
      <w:r>
        <w:rPr>
          <w:rFonts w:ascii="Times New Roman" w:hAnsi="Times New Roman"/>
          <w:b/>
          <w:bCs/>
        </w:rPr>
        <w:t xml:space="preserve"> («удочка») рыбы-удильщика производит свет?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а) в результате каскада химических реакций, вызывающих свечение;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за счет отражения солнечного света;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при поглощении кислорода светочувствительными пигментами;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благодаря биолюминесценции симбиотических бактерий.</w:t>
      </w:r>
    </w:p>
    <w:p w14:paraId="61464B78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12. Снегирь относится к тому же отряду птиц, что и: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стриж;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колибри;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ворона;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зимородок.</w:t>
      </w:r>
    </w:p>
    <w:p w14:paraId="60CA315A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13. </w:t>
      </w:r>
      <w:bookmarkStart w:id="3" w:name="_Hlk211347671"/>
      <w:r>
        <w:rPr>
          <w:rFonts w:ascii="Times New Roman" w:hAnsi="Times New Roman"/>
          <w:b/>
          <w:bCs/>
        </w:rPr>
        <w:t>Многие мухи-журчалки (</w:t>
      </w:r>
      <w:proofErr w:type="spellStart"/>
      <w:r>
        <w:rPr>
          <w:rFonts w:ascii="Times New Roman" w:hAnsi="Times New Roman"/>
          <w:b/>
          <w:bCs/>
        </w:rPr>
        <w:t>Syrphidae</w:t>
      </w:r>
      <w:proofErr w:type="spellEnd"/>
      <w:r>
        <w:rPr>
          <w:rFonts w:ascii="Times New Roman" w:hAnsi="Times New Roman"/>
          <w:b/>
          <w:bCs/>
        </w:rPr>
        <w:t>) внешне напоминают жалящих перепончатокрылых. Как у ос или пчёл, у них формируется характерная окраска брюшка с чередующимися жёлтыми и черными полосами. Логичнее всего предположить, что мы имеем дело с: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покровительственной окраской;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случайным совпадением внешнего облика;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мимикрией Мюллера;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мимикрией Бейтса.</w:t>
      </w:r>
      <w:bookmarkEnd w:id="3"/>
    </w:p>
    <w:p w14:paraId="47D44613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14. Тела чувствительных нейронов сухожильного рефлекса располагаются в: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передних рогах спинного мозга;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белом веществе спинного мозга;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спинномозговых ганглиях;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г) задних рогах спинного мозга.</w:t>
      </w:r>
    </w:p>
    <w:p w14:paraId="359134D3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15. Мышечное сокращение — сложный внутриклеточный процесс, в который вовлечено множество разных белков. Кроме того, этот процесс требует больших затрат энергии. Белком, который непосредственно участвует в сокращении и обладает АТФ-</w:t>
      </w:r>
      <w:proofErr w:type="spellStart"/>
      <w:r>
        <w:rPr>
          <w:rFonts w:ascii="Times New Roman" w:hAnsi="Times New Roman"/>
          <w:b/>
          <w:bCs/>
        </w:rPr>
        <w:t>азной</w:t>
      </w:r>
      <w:proofErr w:type="spellEnd"/>
      <w:r>
        <w:rPr>
          <w:rFonts w:ascii="Times New Roman" w:hAnsi="Times New Roman"/>
          <w:b/>
          <w:bCs/>
        </w:rPr>
        <w:t xml:space="preserve"> активностью (может расщеплять АТФ с образованием АДФ и фосфата) является: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актин;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миозин;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тропомиозин</w:t>
      </w:r>
      <w:proofErr w:type="spellEnd"/>
      <w:r>
        <w:rPr>
          <w:rFonts w:ascii="Times New Roman" w:hAnsi="Times New Roman"/>
        </w:rPr>
        <w:t xml:space="preserve">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</w:t>
      </w:r>
      <w:proofErr w:type="spellStart"/>
      <w:r>
        <w:rPr>
          <w:rFonts w:ascii="Times New Roman" w:hAnsi="Times New Roman"/>
        </w:rPr>
        <w:t>тропонин</w:t>
      </w:r>
      <w:proofErr w:type="spellEnd"/>
      <w:r>
        <w:rPr>
          <w:rFonts w:ascii="Times New Roman" w:hAnsi="Times New Roman"/>
        </w:rPr>
        <w:t>.</w:t>
      </w:r>
    </w:p>
    <w:p w14:paraId="1EA4480A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16. Средний мозг осуществляет: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регуляцию деятельности желез внутренней секреции;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регуляцию вегетативных функций и статических рефлексов;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интеграцию всех видов чувствительности;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зрительные ориентировочные рефлексы.</w:t>
      </w:r>
    </w:p>
    <w:p w14:paraId="1F6C62C1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17. Чтобы воспользоваться </w:t>
      </w:r>
      <w:proofErr w:type="spellStart"/>
      <w:r>
        <w:rPr>
          <w:rFonts w:ascii="Times New Roman" w:hAnsi="Times New Roman"/>
          <w:b/>
          <w:bCs/>
        </w:rPr>
        <w:t>ноцицепцией</w:t>
      </w:r>
      <w:proofErr w:type="spellEnd"/>
      <w:r>
        <w:rPr>
          <w:rFonts w:ascii="Times New Roman" w:hAnsi="Times New Roman"/>
          <w:b/>
          <w:bCs/>
        </w:rPr>
        <w:t xml:space="preserve"> человек должен: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ощупать какой-нибудь предмет;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послушать пение птиц;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съесть что-нибудь солёное;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уколоть себя иголкой</w:t>
      </w:r>
      <w:r>
        <w:rPr>
          <w:rFonts w:ascii="Times New Roman" w:hAnsi="Times New Roman"/>
          <w:b/>
          <w:bCs/>
        </w:rPr>
        <w:t>.</w:t>
      </w:r>
    </w:p>
    <w:p w14:paraId="1C1545A8" w14:textId="77777777" w:rsidR="00240862" w:rsidRDefault="00496D3C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 xml:space="preserve">18. Структура, в которой находятся рецепторы слуха, указана на схеме цифрой: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eastAsia="Times New Roman" w:hAnsi="Times New Roman" w:cs="Times New Roman"/>
          <w:b/>
          <w:bCs/>
          <w:noProof/>
        </w:rPr>
        <w:drawing>
          <wp:inline distT="0" distB="0" distL="0" distR="0" wp14:anchorId="3B8AFC36" wp14:editId="5DFA6C99">
            <wp:extent cx="5195363" cy="3782224"/>
            <wp:effectExtent l="0" t="0" r="0" b="0"/>
            <wp:docPr id="1073741831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95363" cy="37822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71DF2B4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а) 6;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7;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8;</w:t>
      </w:r>
      <w:r>
        <w:rPr>
          <w:rFonts w:ascii="Times New Roman" w:hAnsi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г) 9.</w:t>
      </w:r>
    </w:p>
    <w:p w14:paraId="52F4D7D4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lastRenderedPageBreak/>
        <w:t>19.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 xml:space="preserve">Расстояние между генами, отвечающими за окраску тела и длину крыльев, у дрозофил равняется 17% кроссинговера. Скрестили дигетерозиготного самца (серое тело и длинные крылья, и полностью рецессивную самку (чёрное тело, короткие крылья). Какую долю в потомстве будут составлять </w:t>
      </w:r>
      <w:proofErr w:type="spellStart"/>
      <w:r>
        <w:rPr>
          <w:rFonts w:ascii="Times New Roman" w:hAnsi="Times New Roman"/>
          <w:b/>
          <w:bCs/>
        </w:rPr>
        <w:t>серотелые</w:t>
      </w:r>
      <w:proofErr w:type="spellEnd"/>
      <w:r>
        <w:rPr>
          <w:rFonts w:ascii="Times New Roman" w:hAnsi="Times New Roman"/>
          <w:b/>
          <w:bCs/>
        </w:rPr>
        <w:t xml:space="preserve"> длиннокрылые мушки?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8,5%;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50%;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41,5%;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17%.</w:t>
      </w:r>
    </w:p>
    <w:p w14:paraId="1608C459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20. У птиц, как и у многих других животных пол определяется специализированной парой хромосом, называемых половыми. Вы решили изучать генетику кур и для этого завели пару представителей этого вида. Верно для вашего модельного объекта то, что: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петух имеет две одинаковые половые хромосомы, а курица — две разные;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петух имеет две разные половые хромосомы, а курица — две одинаковые;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петух имеет одну половую хромосому, а курица — две;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петух и курица имеют по паре одинаковых половых хромосом.</w:t>
      </w:r>
    </w:p>
    <w:p w14:paraId="6961461F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21.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С какой молекулярной структурой должны у Вас возникнуть ассоциации, когда Вы видите перед собой этот орган растения?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6B250046" wp14:editId="05885D57">
            <wp:extent cx="1697182" cy="1697182"/>
            <wp:effectExtent l="0" t="0" r="0" b="0"/>
            <wp:docPr id="1073741832" name="officeArt object" descr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Рисунок 1" descr="Рисунок 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7182" cy="16971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рибосомальная</w:t>
      </w:r>
      <w:proofErr w:type="spellEnd"/>
      <w:r>
        <w:rPr>
          <w:rFonts w:ascii="Times New Roman" w:hAnsi="Times New Roman"/>
        </w:rPr>
        <w:t xml:space="preserve"> РНК</w:t>
      </w:r>
      <w:r>
        <w:rPr>
          <w:rFonts w:ascii="Times New Roman" w:hAnsi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hAnsi="Times New Roman"/>
        </w:rPr>
        <w:t>б) вторичная структура тРНК</w:t>
      </w:r>
      <w:r>
        <w:rPr>
          <w:rFonts w:ascii="Times New Roman" w:hAnsi="Times New Roman"/>
        </w:rPr>
        <w:tab/>
      </w:r>
    </w:p>
    <w:p w14:paraId="53CC1184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в) третичная структура тРНК</w:t>
      </w:r>
      <w:r>
        <w:rPr>
          <w:rFonts w:ascii="Times New Roman" w:eastAsia="Times New Roman" w:hAnsi="Times New Roman" w:cs="Times New Roman"/>
        </w:rPr>
        <w:tab/>
        <w:t>г</w:t>
      </w:r>
      <w:r>
        <w:rPr>
          <w:rFonts w:ascii="Times New Roman" w:hAnsi="Times New Roman"/>
        </w:rPr>
        <w:t>) матричная РНК</w:t>
      </w:r>
    </w:p>
    <w:p w14:paraId="56C8D144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22. Чем является пищеварительная вакуоль в животной клетке?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hAnsi="Times New Roman"/>
          <w:shd w:val="clear" w:color="auto" w:fill="FFFFFF"/>
        </w:rPr>
        <w:t xml:space="preserve"> </w:t>
      </w:r>
      <w:proofErr w:type="spellStart"/>
      <w:r>
        <w:rPr>
          <w:rFonts w:ascii="Times New Roman" w:hAnsi="Times New Roman"/>
          <w:shd w:val="clear" w:color="auto" w:fill="FFFFFF"/>
        </w:rPr>
        <w:t>пиноцитозный</w:t>
      </w:r>
      <w:proofErr w:type="spellEnd"/>
      <w:r>
        <w:rPr>
          <w:rFonts w:ascii="Times New Roman" w:hAnsi="Times New Roman"/>
          <w:shd w:val="clear" w:color="auto" w:fill="FFFFFF"/>
        </w:rPr>
        <w:t xml:space="preserve"> пузырек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лизосома;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слившаяся </w:t>
      </w:r>
      <w:proofErr w:type="spellStart"/>
      <w:r>
        <w:rPr>
          <w:rFonts w:ascii="Times New Roman" w:hAnsi="Times New Roman"/>
        </w:rPr>
        <w:t>фагосома</w:t>
      </w:r>
      <w:proofErr w:type="spellEnd"/>
      <w:r>
        <w:rPr>
          <w:rFonts w:ascii="Times New Roman" w:hAnsi="Times New Roman"/>
        </w:rPr>
        <w:t xml:space="preserve"> с лизосомой;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г) </w:t>
      </w:r>
      <w:proofErr w:type="spellStart"/>
      <w:r>
        <w:rPr>
          <w:rFonts w:ascii="Times New Roman" w:hAnsi="Times New Roman"/>
        </w:rPr>
        <w:t>фагосома</w:t>
      </w:r>
      <w:proofErr w:type="spellEnd"/>
      <w:r>
        <w:rPr>
          <w:rFonts w:ascii="Times New Roman" w:hAnsi="Times New Roman"/>
        </w:rPr>
        <w:t>.</w:t>
      </w:r>
    </w:p>
    <w:p w14:paraId="7110EF26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23.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К сцепляющим межклеточным соединениям эпителиальный клеток относится: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hAnsi="Times New Roman"/>
          <w:shd w:val="clear" w:color="auto" w:fill="FFFFFF"/>
        </w:rPr>
        <w:t xml:space="preserve"> адгезивный поясок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б) синапс;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плотное запирающее соединение;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нексус.</w:t>
      </w:r>
    </w:p>
    <w:p w14:paraId="31B36FA7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24. В состав рибосомы входят: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</w:t>
      </w:r>
      <w:r>
        <w:rPr>
          <w:rFonts w:ascii="Times New Roman" w:hAnsi="Times New Roman"/>
          <w:shd w:val="clear" w:color="auto" w:fill="FFFFFF"/>
        </w:rPr>
        <w:t xml:space="preserve"> РНК и белки</w:t>
      </w:r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б) ДНК и белки;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ДНК и РНК;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РНК и липиды.</w:t>
      </w:r>
    </w:p>
    <w:p w14:paraId="4BCF3468" w14:textId="74D2900A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25. </w:t>
      </w:r>
      <w:proofErr w:type="spellStart"/>
      <w:r>
        <w:rPr>
          <w:rFonts w:ascii="Times New Roman" w:hAnsi="Times New Roman"/>
          <w:b/>
          <w:bCs/>
          <w:i/>
          <w:iCs/>
        </w:rPr>
        <w:t>Эпиболия</w:t>
      </w:r>
      <w:proofErr w:type="spellEnd"/>
      <w:r>
        <w:rPr>
          <w:rFonts w:ascii="Times New Roman" w:hAnsi="Times New Roman"/>
          <w:b/>
          <w:bCs/>
        </w:rPr>
        <w:t xml:space="preserve">, </w:t>
      </w:r>
      <w:r>
        <w:rPr>
          <w:rFonts w:ascii="Times New Roman" w:hAnsi="Times New Roman"/>
          <w:b/>
          <w:bCs/>
          <w:i/>
          <w:iCs/>
        </w:rPr>
        <w:t>инвагинация</w:t>
      </w:r>
      <w:r>
        <w:rPr>
          <w:rFonts w:ascii="Times New Roman" w:hAnsi="Times New Roman"/>
          <w:b/>
          <w:bCs/>
        </w:rPr>
        <w:t xml:space="preserve">, </w:t>
      </w:r>
      <w:r>
        <w:rPr>
          <w:rFonts w:ascii="Times New Roman" w:hAnsi="Times New Roman"/>
          <w:b/>
          <w:bCs/>
          <w:i/>
          <w:iCs/>
        </w:rPr>
        <w:t>инволюция</w:t>
      </w:r>
      <w:r>
        <w:rPr>
          <w:rFonts w:ascii="Times New Roman" w:hAnsi="Times New Roman"/>
          <w:b/>
          <w:bCs/>
        </w:rPr>
        <w:t xml:space="preserve">, </w:t>
      </w:r>
      <w:proofErr w:type="spellStart"/>
      <w:r>
        <w:rPr>
          <w:rFonts w:ascii="Times New Roman" w:hAnsi="Times New Roman"/>
          <w:b/>
          <w:bCs/>
          <w:i/>
          <w:iCs/>
        </w:rPr>
        <w:t>ингрессия</w:t>
      </w:r>
      <w:proofErr w:type="spellEnd"/>
      <w:r>
        <w:rPr>
          <w:rFonts w:ascii="Times New Roman" w:hAnsi="Times New Roman"/>
          <w:b/>
          <w:bCs/>
        </w:rPr>
        <w:t xml:space="preserve">, </w:t>
      </w:r>
      <w:proofErr w:type="spellStart"/>
      <w:r>
        <w:rPr>
          <w:rFonts w:ascii="Times New Roman" w:hAnsi="Times New Roman"/>
          <w:b/>
          <w:bCs/>
          <w:i/>
          <w:iCs/>
        </w:rPr>
        <w:t>деламинация</w:t>
      </w:r>
      <w:proofErr w:type="spellEnd"/>
      <w:r>
        <w:rPr>
          <w:rFonts w:ascii="Times New Roman" w:hAnsi="Times New Roman"/>
          <w:b/>
          <w:bCs/>
        </w:rPr>
        <w:t xml:space="preserve"> — </w:t>
      </w:r>
      <w:r w:rsidR="004550FB">
        <w:rPr>
          <w:rFonts w:ascii="Times New Roman" w:hAnsi="Times New Roman"/>
          <w:b/>
          <w:bCs/>
        </w:rPr>
        <w:t>термины,</w:t>
      </w:r>
      <w:r>
        <w:rPr>
          <w:rFonts w:ascii="Times New Roman" w:hAnsi="Times New Roman"/>
          <w:b/>
          <w:bCs/>
        </w:rPr>
        <w:t xml:space="preserve"> описывающие: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образование вторичной полости тела животных;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этапы внедрения зародыша плацентарных млекопитающих в эндометрий матки;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способы образования двухслойного зародыша;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типы закладки нервной системы позвоночных.</w:t>
      </w:r>
    </w:p>
    <w:p w14:paraId="671A5258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Часть 2.</w:t>
      </w:r>
      <w:r>
        <w:rPr>
          <w:rFonts w:ascii="Times New Roman" w:hAnsi="Times New Roman"/>
        </w:rPr>
        <w:t xml:space="preserve"> Вам предлагаются тестовые задания с множественными вариантами ответа (от 0 до 5). Максимальное количество баллов, которое можно набрать – 25 (по 2,5 балла за каждое тестовое задание). Индексы верных ответов (В) и неверных ответов (Н) отметьте в матрице знаком «Х». Образец заполнения матрицы: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B719943" wp14:editId="30118432">
            <wp:extent cx="2622460" cy="1237963"/>
            <wp:effectExtent l="0" t="0" r="0" b="0"/>
            <wp:docPr id="1073741833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2460" cy="12379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7D5EEA1" w14:textId="77777777" w:rsidR="00240862" w:rsidRDefault="00496D3C">
      <w:pPr>
        <w:spacing w:line="288" w:lineRule="auto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1. У бактерий имеется огромный спектр типов метаболизма, недоступный эукариотам. Однако, каждая отдельная группа бактерий, как правило, имеет довольно узкую настройку обмена веществ. Всем хорошо известные </w:t>
      </w:r>
      <w:proofErr w:type="spellStart"/>
      <w:r>
        <w:rPr>
          <w:rFonts w:ascii="Times New Roman" w:hAnsi="Times New Roman"/>
          <w:b/>
          <w:bCs/>
        </w:rPr>
        <w:t>цианобактерии</w:t>
      </w:r>
      <w:proofErr w:type="spellEnd"/>
      <w:r>
        <w:rPr>
          <w:rFonts w:ascii="Times New Roman" w:hAnsi="Times New Roman"/>
          <w:b/>
          <w:bCs/>
        </w:rPr>
        <w:t xml:space="preserve"> являются: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а) </w:t>
      </w:r>
      <w:proofErr w:type="spellStart"/>
      <w:r>
        <w:rPr>
          <w:rFonts w:ascii="Times New Roman" w:hAnsi="Times New Roman"/>
        </w:rPr>
        <w:t>литотрофами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органотрофами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фототрофами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 xml:space="preserve">) </w:t>
      </w:r>
      <w:proofErr w:type="spellStart"/>
      <w:r>
        <w:rPr>
          <w:rFonts w:ascii="Times New Roman" w:hAnsi="Times New Roman"/>
        </w:rPr>
        <w:t>хемотрофами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 xml:space="preserve">) автотрофами. </w:t>
      </w:r>
    </w:p>
    <w:p w14:paraId="65308F92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2.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Перед вами один из этапов жизненного цикла инфузории туфельки (</w:t>
      </w:r>
      <w:proofErr w:type="spellStart"/>
      <w:r>
        <w:rPr>
          <w:rFonts w:ascii="Times New Roman" w:hAnsi="Times New Roman"/>
          <w:b/>
          <w:bCs/>
          <w:i/>
          <w:iCs/>
        </w:rPr>
        <w:t>Paramecium</w:t>
      </w:r>
      <w:proofErr w:type="spellEnd"/>
      <w:r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iCs/>
        </w:rPr>
        <w:t>caudatum</w:t>
      </w:r>
      <w:proofErr w:type="spellEnd"/>
      <w:r>
        <w:rPr>
          <w:rFonts w:ascii="Times New Roman" w:hAnsi="Times New Roman"/>
          <w:b/>
          <w:bCs/>
        </w:rPr>
        <w:t xml:space="preserve">). Выберите верные процессы, происходящие на этом этапе: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2B093860" wp14:editId="1BC475EC">
            <wp:extent cx="2410215" cy="1794893"/>
            <wp:effectExtent l="0" t="0" r="0" b="0"/>
            <wp:docPr id="1073741834" name="officeArt object" descr="telegram-cloud-photo-size-2-5195060182474947485-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telegram-cloud-photo-size-2-5195060182474947485-y.jpg" descr="telegram-cloud-photo-size-2-5195060182474947485-y.jpg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0215" cy="17948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а</w:t>
      </w:r>
      <w:r w:rsidRPr="004550FB">
        <w:rPr>
          <w:rFonts w:ascii="Times New Roman" w:hAnsi="Times New Roman"/>
        </w:rPr>
        <w:t>)</w:t>
      </w:r>
      <w:r>
        <w:rPr>
          <w:rFonts w:ascii="Times New Roman" w:hAnsi="Times New Roman"/>
        </w:rPr>
        <w:t xml:space="preserve"> увеличение числа особей;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уменьшение числа особей;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мейоз микронуклеуса и последующее образование двух </w:t>
      </w:r>
      <w:proofErr w:type="spellStart"/>
      <w:r>
        <w:rPr>
          <w:rFonts w:ascii="Times New Roman" w:hAnsi="Times New Roman"/>
        </w:rPr>
        <w:t>пронуклеусов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г) поддержание генетического разнообразия организмов;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слияние двух </w:t>
      </w:r>
      <w:proofErr w:type="spellStart"/>
      <w:r>
        <w:rPr>
          <w:rFonts w:ascii="Times New Roman" w:hAnsi="Times New Roman"/>
        </w:rPr>
        <w:t>пронуклеусов</w:t>
      </w:r>
      <w:proofErr w:type="spellEnd"/>
      <w:r>
        <w:rPr>
          <w:rFonts w:ascii="Times New Roman" w:hAnsi="Times New Roman"/>
        </w:rPr>
        <w:t xml:space="preserve"> одной особи с образованием </w:t>
      </w:r>
      <w:proofErr w:type="spellStart"/>
      <w:r>
        <w:rPr>
          <w:rFonts w:ascii="Times New Roman" w:hAnsi="Times New Roman"/>
        </w:rPr>
        <w:t>синкариона</w:t>
      </w:r>
      <w:proofErr w:type="spellEnd"/>
      <w:r>
        <w:rPr>
          <w:rFonts w:ascii="Times New Roman" w:hAnsi="Times New Roman"/>
        </w:rPr>
        <w:t>.</w:t>
      </w:r>
    </w:p>
    <w:p w14:paraId="1300C243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3.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Рассмотрите схему кровеносной системы животного у выберите верные утверждения.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AEC974E" wp14:editId="41756A7F">
            <wp:extent cx="5936616" cy="2451336"/>
            <wp:effectExtent l="0" t="0" r="0" b="0"/>
            <wp:docPr id="1073741835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45133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на схеме представлена кровеносная система рыбы;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на схеме представлена кровеносная система ланцетника;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цифрой 9 обозначены сосуды жабр;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цифрой 3 обозначена спинная аорта;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цифрой 10 обозначена печёночная вена.</w:t>
      </w:r>
    </w:p>
    <w:p w14:paraId="1F293F3C" w14:textId="77777777" w:rsidR="00240862" w:rsidRDefault="00496D3C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4. Все животные, изображённые на рисунке: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508357D6" wp14:editId="59CD9471">
            <wp:extent cx="5936616" cy="3181020"/>
            <wp:effectExtent l="0" t="0" r="0" b="0"/>
            <wp:docPr id="1073741836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318102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относятся к насекомым;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 xml:space="preserve">) на переднем сегменте тела несут </w:t>
      </w:r>
      <w:proofErr w:type="spellStart"/>
      <w:r>
        <w:rPr>
          <w:rFonts w:ascii="Times New Roman" w:hAnsi="Times New Roman"/>
        </w:rPr>
        <w:t>хелицеры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всегда имеют только простые глаза;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развиваются с личинкой;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являются переносчиками опасных заболеваний человека.</w:t>
      </w:r>
    </w:p>
    <w:p w14:paraId="0C6BB1CC" w14:textId="4CECC32C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5.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Вакуоли растительной клетки</w:t>
      </w:r>
      <w:r w:rsidRPr="004550FB">
        <w:rPr>
          <w:rFonts w:ascii="Times New Roman" w:hAnsi="Times New Roman"/>
          <w:b/>
          <w:bCs/>
        </w:rPr>
        <w:t xml:space="preserve"> — </w:t>
      </w:r>
      <w:r>
        <w:rPr>
          <w:rFonts w:ascii="Times New Roman" w:hAnsi="Times New Roman"/>
          <w:b/>
          <w:bCs/>
        </w:rPr>
        <w:t>важная и всем знакомая структура, играющая ключевую роль в жизни клетки. Выберите из списка верные функции этой органеллы: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а) накопление ферментов </w:t>
      </w:r>
      <w:proofErr w:type="spellStart"/>
      <w:r>
        <w:rPr>
          <w:rFonts w:ascii="Times New Roman" w:hAnsi="Times New Roman"/>
        </w:rPr>
        <w:t>хитиназ</w:t>
      </w:r>
      <w:proofErr w:type="spellEnd"/>
      <w:r>
        <w:rPr>
          <w:rFonts w:ascii="Times New Roman" w:hAnsi="Times New Roman"/>
        </w:rPr>
        <w:t xml:space="preserve"> для защиты от грибковых патогенов;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</w:t>
      </w:r>
      <w:proofErr w:type="spellStart"/>
      <w:r>
        <w:rPr>
          <w:rFonts w:ascii="Times New Roman" w:hAnsi="Times New Roman"/>
        </w:rPr>
        <w:t>фрагментирование</w:t>
      </w:r>
      <w:proofErr w:type="spellEnd"/>
      <w:r>
        <w:rPr>
          <w:rFonts w:ascii="Times New Roman" w:hAnsi="Times New Roman"/>
        </w:rPr>
        <w:t xml:space="preserve"> на более мелкие вакуоли в процессе деления;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поддержание осмотического  давления с помощью  механических сокращений;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служит местом протекания </w:t>
      </w:r>
      <w:proofErr w:type="spellStart"/>
      <w:r>
        <w:rPr>
          <w:rFonts w:ascii="Times New Roman" w:hAnsi="Times New Roman"/>
        </w:rPr>
        <w:t>глиоксилатного</w:t>
      </w:r>
      <w:proofErr w:type="spellEnd"/>
      <w:r>
        <w:rPr>
          <w:rFonts w:ascii="Times New Roman" w:hAnsi="Times New Roman"/>
        </w:rPr>
        <w:t xml:space="preserve"> цикла (</w:t>
      </w:r>
      <w:proofErr w:type="spellStart"/>
      <w:r>
        <w:rPr>
          <w:rFonts w:ascii="Times New Roman" w:hAnsi="Times New Roman"/>
        </w:rPr>
        <w:t>глиоксилатного</w:t>
      </w:r>
      <w:proofErr w:type="spellEnd"/>
      <w:r>
        <w:rPr>
          <w:rFonts w:ascii="Times New Roman" w:hAnsi="Times New Roman"/>
        </w:rPr>
        <w:t xml:space="preserve"> шунта);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регуляция активности пигментов с помощью </w:t>
      </w:r>
      <w:proofErr w:type="spellStart"/>
      <w:r>
        <w:rPr>
          <w:rFonts w:ascii="Times New Roman" w:hAnsi="Times New Roman"/>
        </w:rPr>
        <w:t>pH</w:t>
      </w:r>
      <w:proofErr w:type="spellEnd"/>
      <w:r>
        <w:rPr>
          <w:rFonts w:ascii="Times New Roman" w:hAnsi="Times New Roman"/>
        </w:rPr>
        <w:t>.</w:t>
      </w:r>
    </w:p>
    <w:p w14:paraId="1A90A026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6. </w:t>
      </w:r>
      <w:proofErr w:type="spellStart"/>
      <w:r>
        <w:rPr>
          <w:rFonts w:ascii="Times New Roman" w:hAnsi="Times New Roman"/>
          <w:b/>
          <w:bCs/>
        </w:rPr>
        <w:t>Диапсидный</w:t>
      </w:r>
      <w:proofErr w:type="spellEnd"/>
      <w:r>
        <w:rPr>
          <w:rFonts w:ascii="Times New Roman" w:hAnsi="Times New Roman"/>
          <w:b/>
          <w:bCs/>
        </w:rPr>
        <w:t xml:space="preserve"> череп можно встретить у: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прыткой ящерицы;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нильского крокодила;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болотной черепахи;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серой вороны;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домашней кошки.</w:t>
      </w:r>
    </w:p>
    <w:p w14:paraId="395C9EC2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7. </w:t>
      </w:r>
      <w:proofErr w:type="spellStart"/>
      <w:r>
        <w:rPr>
          <w:rFonts w:ascii="Times New Roman" w:hAnsi="Times New Roman"/>
          <w:b/>
          <w:bCs/>
        </w:rPr>
        <w:t>Кайромоны</w:t>
      </w:r>
      <w:proofErr w:type="spellEnd"/>
      <w:r>
        <w:rPr>
          <w:rFonts w:ascii="Times New Roman" w:hAnsi="Times New Roman"/>
          <w:b/>
          <w:bCs/>
        </w:rPr>
        <w:t xml:space="preserve"> — это химические сигнальные вещества, которые выделяют одни организмы и которые оказывают выгодное для принимающего организма воздействие на другие виды. В отличие от алломонов, которые полезны для того, кто их выделяет, </w:t>
      </w:r>
      <w:proofErr w:type="spellStart"/>
      <w:r>
        <w:rPr>
          <w:rFonts w:ascii="Times New Roman" w:hAnsi="Times New Roman"/>
          <w:b/>
          <w:bCs/>
        </w:rPr>
        <w:t>кайромоны</w:t>
      </w:r>
      <w:proofErr w:type="spellEnd"/>
      <w:r>
        <w:rPr>
          <w:rFonts w:ascii="Times New Roman" w:hAnsi="Times New Roman"/>
          <w:b/>
          <w:bCs/>
        </w:rPr>
        <w:t xml:space="preserve"> приносят пользу реципиенту (получателю). Примером действия </w:t>
      </w:r>
      <w:proofErr w:type="spellStart"/>
      <w:r>
        <w:rPr>
          <w:rFonts w:ascii="Times New Roman" w:hAnsi="Times New Roman"/>
          <w:b/>
          <w:bCs/>
        </w:rPr>
        <w:t>кайромонов</w:t>
      </w:r>
      <w:proofErr w:type="spellEnd"/>
      <w:r>
        <w:rPr>
          <w:rFonts w:ascii="Times New Roman" w:hAnsi="Times New Roman"/>
          <w:b/>
          <w:bCs/>
        </w:rPr>
        <w:t xml:space="preserve"> можно считать:</w:t>
      </w:r>
      <w:r>
        <w:rPr>
          <w:rFonts w:ascii="Times New Roman" w:eastAsia="Times New Roman" w:hAnsi="Times New Roman" w:cs="Times New Roman"/>
        </w:rPr>
        <w:br/>
        <w:t>а</w:t>
      </w:r>
      <w:r>
        <w:rPr>
          <w:rFonts w:ascii="Times New Roman" w:hAnsi="Times New Roman"/>
        </w:rPr>
        <w:t>) развитие шипов у дафний и коловраток в ответ на присутствие хищника;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) комар-кусака летит к человеку ориентируясь по запаху молочной кислоты;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) хищный жук выслеживает муравьёв по следу их феромонов;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) обманутый запахом орхидеи шмель летит к цветку, думая что это самка;</w:t>
      </w:r>
      <w:r>
        <w:rPr>
          <w:rFonts w:ascii="Times New Roman" w:eastAsia="Times New Roman" w:hAnsi="Times New Roman" w:cs="Times New Roman"/>
        </w:rPr>
        <w:br/>
        <w:t>д</w:t>
      </w:r>
      <w:r>
        <w:rPr>
          <w:rFonts w:ascii="Times New Roman" w:hAnsi="Times New Roman"/>
        </w:rPr>
        <w:t>) растение выделяет вещества, привлекающие фитофагов.</w:t>
      </w:r>
    </w:p>
    <w:p w14:paraId="314340DC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8. К функциям желчи относится: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создание щелочной среды;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бактериостатическая функция;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в) </w:t>
      </w:r>
      <w:proofErr w:type="spellStart"/>
      <w:r>
        <w:rPr>
          <w:rFonts w:ascii="Times New Roman" w:hAnsi="Times New Roman"/>
        </w:rPr>
        <w:t>эмульгация</w:t>
      </w:r>
      <w:proofErr w:type="spellEnd"/>
      <w:r>
        <w:rPr>
          <w:rFonts w:ascii="Times New Roman" w:hAnsi="Times New Roman"/>
        </w:rPr>
        <w:t xml:space="preserve"> жиров;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 xml:space="preserve">г) активирование </w:t>
      </w:r>
      <w:proofErr w:type="spellStart"/>
      <w:r>
        <w:rPr>
          <w:rFonts w:ascii="Times New Roman" w:hAnsi="Times New Roman"/>
        </w:rPr>
        <w:t>пепсиногенов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расщепление углеводов до </w:t>
      </w:r>
      <w:proofErr w:type="spellStart"/>
      <w:r>
        <w:rPr>
          <w:rFonts w:ascii="Times New Roman" w:hAnsi="Times New Roman"/>
        </w:rPr>
        <w:t>моносахаров</w:t>
      </w:r>
      <w:proofErr w:type="spellEnd"/>
      <w:r>
        <w:rPr>
          <w:rFonts w:ascii="Times New Roman" w:hAnsi="Times New Roman"/>
        </w:rPr>
        <w:t>.</w:t>
      </w:r>
    </w:p>
    <w:p w14:paraId="7C1BFD3A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9. Основные системы жизнеобеспечения, имеющиеся в про- и эукариотических клетках:</w:t>
      </w:r>
      <w:r>
        <w:rPr>
          <w:rFonts w:ascii="Times New Roman" w:eastAsia="Times New Roman" w:hAnsi="Times New Roman" w:cs="Times New Roman"/>
          <w:b/>
          <w:bCs/>
        </w:rPr>
        <w:br/>
      </w:r>
      <w:r>
        <w:rPr>
          <w:rFonts w:ascii="Times New Roman" w:hAnsi="Times New Roman"/>
        </w:rPr>
        <w:t>а) система мембран;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б) система фотосинтеза;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система хемосинтеза;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система </w:t>
      </w:r>
      <w:proofErr w:type="spellStart"/>
      <w:r>
        <w:rPr>
          <w:rFonts w:ascii="Times New Roman" w:hAnsi="Times New Roman"/>
        </w:rPr>
        <w:t>авторепродукции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д) система получения и превращения энергии.</w:t>
      </w:r>
    </w:p>
    <w:p w14:paraId="58CE9AF2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10.</w:t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bCs/>
        </w:rPr>
        <w:t>Представьте, что вы — клеточный паразит. Попадая внутрь клетки хозяина, вы рискуете быть направлены в лизосому, где произойдёт разрушение.</w:t>
      </w:r>
      <w:r w:rsidRPr="004550FB">
        <w:rPr>
          <w:rFonts w:ascii="Times New Roman" w:hAnsi="Times New Roman"/>
          <w:b/>
          <w:bCs/>
        </w:rPr>
        <w:t xml:space="preserve"> </w:t>
      </w:r>
      <w:r>
        <w:rPr>
          <w:rFonts w:ascii="Times New Roman" w:hAnsi="Times New Roman"/>
          <w:b/>
          <w:bCs/>
        </w:rPr>
        <w:t xml:space="preserve">Какие стратегии помогут вам избежать </w:t>
      </w:r>
      <w:proofErr w:type="spellStart"/>
      <w:r>
        <w:rPr>
          <w:rFonts w:ascii="Times New Roman" w:hAnsi="Times New Roman"/>
          <w:b/>
          <w:bCs/>
        </w:rPr>
        <w:t>лизосомной</w:t>
      </w:r>
      <w:proofErr w:type="spellEnd"/>
      <w:r>
        <w:rPr>
          <w:rFonts w:ascii="Times New Roman" w:hAnsi="Times New Roman"/>
          <w:b/>
          <w:bCs/>
        </w:rPr>
        <w:t xml:space="preserve"> деградации?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а) </w:t>
      </w:r>
      <w:r>
        <w:rPr>
          <w:rFonts w:ascii="Times New Roman" w:hAnsi="Times New Roman"/>
          <w:lang w:val="en-US"/>
        </w:rPr>
        <w:t>c</w:t>
      </w:r>
      <w:proofErr w:type="spellStart"/>
      <w:r>
        <w:rPr>
          <w:rFonts w:ascii="Times New Roman" w:hAnsi="Times New Roman"/>
        </w:rPr>
        <w:t>екреция</w:t>
      </w:r>
      <w:proofErr w:type="spellEnd"/>
      <w:r>
        <w:rPr>
          <w:rFonts w:ascii="Times New Roman" w:hAnsi="Times New Roman"/>
        </w:rPr>
        <w:t xml:space="preserve"> веществ, которые повышают </w:t>
      </w:r>
      <w:proofErr w:type="spellStart"/>
      <w:r>
        <w:rPr>
          <w:rFonts w:ascii="Times New Roman" w:hAnsi="Times New Roman"/>
        </w:rPr>
        <w:t>pH</w:t>
      </w:r>
      <w:proofErr w:type="spellEnd"/>
      <w:r>
        <w:rPr>
          <w:rFonts w:ascii="Times New Roman" w:hAnsi="Times New Roman"/>
        </w:rPr>
        <w:t xml:space="preserve"> внутри </w:t>
      </w:r>
      <w:proofErr w:type="spellStart"/>
      <w:r>
        <w:rPr>
          <w:rFonts w:ascii="Times New Roman" w:hAnsi="Times New Roman"/>
        </w:rPr>
        <w:t>фагосомы</w:t>
      </w:r>
      <w:proofErr w:type="spellEnd"/>
      <w:r>
        <w:rPr>
          <w:rFonts w:ascii="Times New Roman" w:hAnsi="Times New Roman"/>
        </w:rPr>
        <w:t>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б) </w:t>
      </w:r>
      <w:proofErr w:type="spellStart"/>
      <w:r>
        <w:rPr>
          <w:rFonts w:ascii="Times New Roman" w:hAnsi="Times New Roman"/>
        </w:rPr>
        <w:t>инактивация</w:t>
      </w:r>
      <w:proofErr w:type="spellEnd"/>
      <w:r>
        <w:rPr>
          <w:rFonts w:ascii="Times New Roman" w:hAnsi="Times New Roman"/>
        </w:rPr>
        <w:t xml:space="preserve"> белков семейства </w:t>
      </w:r>
      <w:proofErr w:type="spellStart"/>
      <w:r>
        <w:rPr>
          <w:rFonts w:ascii="Times New Roman" w:hAnsi="Times New Roman"/>
        </w:rPr>
        <w:t>Rab</w:t>
      </w:r>
      <w:proofErr w:type="spellEnd"/>
      <w:r>
        <w:rPr>
          <w:rFonts w:ascii="Times New Roman" w:hAnsi="Times New Roman"/>
        </w:rPr>
        <w:t>, отвечающих за направленное движение везикул;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>в) активация H</w:t>
      </w:r>
      <w:r>
        <w:rPr>
          <w:rFonts w:ascii="Arial Unicode MS" w:hAnsi="Arial Unicode MS"/>
        </w:rPr>
        <w:t>⁺</w:t>
      </w:r>
      <w:r>
        <w:rPr>
          <w:rFonts w:ascii="Times New Roman" w:hAnsi="Times New Roman"/>
        </w:rPr>
        <w:t>-</w:t>
      </w:r>
      <w:proofErr w:type="spellStart"/>
      <w:r>
        <w:rPr>
          <w:rFonts w:ascii="Times New Roman" w:hAnsi="Times New Roman"/>
        </w:rPr>
        <w:t>АТФазы</w:t>
      </w:r>
      <w:proofErr w:type="spellEnd"/>
      <w:r>
        <w:rPr>
          <w:rFonts w:ascii="Times New Roman" w:hAnsi="Times New Roman"/>
        </w:rPr>
        <w:t>, закачивающей ионы водорода внутрь лизосомы;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г) разрушение мембраны </w:t>
      </w:r>
      <w:proofErr w:type="spellStart"/>
      <w:r>
        <w:rPr>
          <w:rFonts w:ascii="Times New Roman" w:hAnsi="Times New Roman"/>
        </w:rPr>
        <w:t>фагосомы</w:t>
      </w:r>
      <w:proofErr w:type="spellEnd"/>
      <w:r>
        <w:rPr>
          <w:rFonts w:ascii="Times New Roman" w:hAnsi="Times New Roman"/>
        </w:rPr>
        <w:t xml:space="preserve"> и выход в цитоплазму хозяина;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д) выделение ферментов, предотвращающих присоединение маннозо-6-фосфата (метки для попадания в лизосомы) к </w:t>
      </w:r>
      <w:proofErr w:type="spellStart"/>
      <w:r>
        <w:rPr>
          <w:rFonts w:ascii="Times New Roman" w:hAnsi="Times New Roman"/>
        </w:rPr>
        <w:t>лизосомальным</w:t>
      </w:r>
      <w:proofErr w:type="spellEnd"/>
      <w:r>
        <w:rPr>
          <w:rFonts w:ascii="Times New Roman" w:hAnsi="Times New Roman"/>
        </w:rPr>
        <w:t xml:space="preserve"> гидролазам в комплексе Гольджи.</w:t>
      </w:r>
    </w:p>
    <w:p w14:paraId="091B1FF1" w14:textId="77777777" w:rsidR="00240862" w:rsidRDefault="00496D3C" w:rsidP="004550FB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 xml:space="preserve">Часть 3. </w:t>
      </w:r>
      <w:r>
        <w:rPr>
          <w:rFonts w:ascii="Times New Roman" w:hAnsi="Times New Roman"/>
          <w:i/>
          <w:iCs/>
        </w:rPr>
        <w:t>Вам предлагаются тестовые задания, требующие установления соответствия. Максимальное количество баллов, которое можно набрать – 15,5. Заполните матрицы ответов в соответствии с требованиями заданий.</w:t>
      </w:r>
    </w:p>
    <w:p w14:paraId="70A514D9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  <w:b/>
          <w:bCs/>
        </w:rPr>
        <w:t>1. Соотнесите обозначенные на рисунке структуры дождевого червя (1-11) и их названия (А-К).</w:t>
      </w:r>
      <w:r>
        <w:rPr>
          <w:rFonts w:ascii="Times New Roman" w:eastAsia="Times New Roman" w:hAnsi="Times New Roman" w:cs="Times New Roman"/>
          <w:noProof/>
        </w:rPr>
        <w:drawing>
          <wp:inline distT="0" distB="0" distL="0" distR="0" wp14:anchorId="3EC49BE0" wp14:editId="179CBEA3">
            <wp:extent cx="5936616" cy="2164492"/>
            <wp:effectExtent l="0" t="0" r="0" b="0"/>
            <wp:docPr id="1073741837" name="officeArt object" descr="вставленный-фильм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вставленный-фильм.png" descr="вставленный-фильм.png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6" cy="216449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br/>
        <w:t xml:space="preserve">А) брюшная нервная цепочка;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Б</w:t>
      </w:r>
      <w:r>
        <w:rPr>
          <w:rFonts w:ascii="Times New Roman" w:hAnsi="Times New Roman"/>
        </w:rPr>
        <w:t xml:space="preserve">) брюшной кровеносный сосуд;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081DC0CC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В) глотка;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Г</w:t>
      </w:r>
      <w:r>
        <w:rPr>
          <w:rFonts w:ascii="Times New Roman" w:hAnsi="Times New Roman"/>
        </w:rPr>
        <w:t xml:space="preserve">) желудок;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7879FE3D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Д) зоб;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Е</w:t>
      </w:r>
      <w:r>
        <w:rPr>
          <w:rFonts w:ascii="Times New Roman" w:hAnsi="Times New Roman"/>
        </w:rPr>
        <w:t xml:space="preserve">) кишка;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7B1B69D6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Ж) окологлоточное кольцо;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З</w:t>
      </w:r>
      <w:r>
        <w:rPr>
          <w:rFonts w:ascii="Times New Roman" w:hAnsi="Times New Roman"/>
        </w:rPr>
        <w:t xml:space="preserve">) пищевод;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65B8245C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И) рот;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  <w:t>К</w:t>
      </w:r>
      <w:r>
        <w:rPr>
          <w:rFonts w:ascii="Times New Roman" w:hAnsi="Times New Roman"/>
        </w:rPr>
        <w:t xml:space="preserve">) «сердца»;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</w:rPr>
        <w:tab/>
      </w:r>
    </w:p>
    <w:p w14:paraId="6457D3BB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Л) спинной кровеносный сосуд.</w:t>
      </w:r>
    </w:p>
    <w:tbl>
      <w:tblPr>
        <w:tblStyle w:val="TableNormal"/>
        <w:tblW w:w="933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  <w:gridCol w:w="849"/>
      </w:tblGrid>
      <w:tr w:rsidR="00240862" w14:paraId="4B9D0325" w14:textId="77777777">
        <w:trPr>
          <w:trHeight w:val="300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62A5DF" w14:textId="77777777" w:rsidR="00240862" w:rsidRDefault="00496D3C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8215EF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9034F5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4C919D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7B227B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E698A3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E7A516C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927C84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8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FBFBD87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9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D6BB43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10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DABD4C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14:textOutline w14:w="0" w14:cap="flat" w14:cmpd="sng" w14:algn="ctr">
                  <w14:noFill/>
                  <w14:prstDash w14:val="solid"/>
                  <w14:bevel/>
                </w14:textOutline>
              </w:rPr>
              <w:t>11</w:t>
            </w:r>
          </w:p>
        </w:tc>
      </w:tr>
      <w:tr w:rsidR="00240862" w14:paraId="0C215DE6" w14:textId="77777777">
        <w:trPr>
          <w:trHeight w:val="300"/>
        </w:trPr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8E8A11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4539008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C9654B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3F8E51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438960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BF9FA73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009C7B2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3EE129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50D881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58EBB62" w14:textId="77777777" w:rsidR="00240862" w:rsidRDefault="00240862"/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B77572" w14:textId="77777777" w:rsidR="00240862" w:rsidRDefault="00240862"/>
        </w:tc>
      </w:tr>
    </w:tbl>
    <w:p w14:paraId="771BFEF8" w14:textId="77777777" w:rsidR="00240862" w:rsidRDefault="00240862">
      <w:pPr>
        <w:rPr>
          <w:rFonts w:ascii="Times New Roman" w:eastAsia="Times New Roman" w:hAnsi="Times New Roman" w:cs="Times New Roman"/>
        </w:rPr>
      </w:pPr>
    </w:p>
    <w:p w14:paraId="081155B3" w14:textId="77777777" w:rsidR="00240862" w:rsidRDefault="00496D3C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2. Соотнесите кости стопы и части этих костей, обозначенные на рисунке цифрами, с их названиями:</w:t>
      </w:r>
    </w:p>
    <w:p w14:paraId="1C117332" w14:textId="77777777" w:rsidR="00240862" w:rsidRDefault="00240862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647CFD5C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eastAsia="Times New Roman" w:hAnsi="Times New Roman" w:cs="Times New Roman"/>
          <w:b/>
          <w:bCs/>
          <w:noProof/>
          <w:kern w:val="0"/>
        </w:rPr>
        <w:drawing>
          <wp:inline distT="0" distB="0" distL="0" distR="0" wp14:anchorId="734A3A05" wp14:editId="01A0C49C">
            <wp:extent cx="5940425" cy="3801741"/>
            <wp:effectExtent l="0" t="0" r="0" b="0"/>
            <wp:docPr id="1073741838" name="officeArt object" descr="D:\USER\KOSYAK_98\Школа\Олимпиада\ПРЕДСЕДАТЕЛИ\ОЛИМПИАДА Биология\Олимпиада\МУНИЦИПАЛЬНЫЙ ЭТАП\Олимпиада 2025_2026\Кости стопы-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D:\USER\KOSYAK_98\Школа\Олимпиада\ПРЕДСЕДАТЕЛИ\ОЛИМПИАДА Биология\Олимпиада\МУНИЦИПАЛЬНЫЙ ЭТАП\Олимпиада 2025_2026\Кости стопы-2.jpg" descr="D:\USER\KOSYAK_98\Школа\Олимпиада\ПРЕДСЕДАТЕЛИ\ОЛИМПИАДА Биология\Олимпиада\МУНИЦИПАЛЬНЫЙ ЭТАП\Олимпиада 2025_2026\Кости стопы-2.jpg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17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2A10951B" w14:textId="77777777" w:rsidR="00240862" w:rsidRDefault="00240862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5934E8C0" w14:textId="77777777" w:rsidR="00240862" w:rsidRDefault="00240862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5DD1F393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а) клиновидные кости</w:t>
      </w:r>
    </w:p>
    <w:p w14:paraId="5A7A48D5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б) таранная кость</w:t>
      </w:r>
    </w:p>
    <w:p w14:paraId="20490BF1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в) пяточная кость</w:t>
      </w:r>
    </w:p>
    <w:p w14:paraId="2D5BD9FE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г) головка таранной кости</w:t>
      </w:r>
    </w:p>
    <w:p w14:paraId="37C6BD04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д) блок таранной кости</w:t>
      </w:r>
    </w:p>
    <w:p w14:paraId="5E4E10D4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е) кубовидная кость</w:t>
      </w:r>
    </w:p>
    <w:p w14:paraId="73E86EB4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ж) кости пальцев стопы</w:t>
      </w:r>
    </w:p>
    <w:p w14:paraId="36EBD97D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з) бугорок пяточной кости</w:t>
      </w:r>
    </w:p>
    <w:p w14:paraId="1103720B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и) кости плюсны</w:t>
      </w:r>
    </w:p>
    <w:p w14:paraId="4C3ADD79" w14:textId="77777777" w:rsidR="00240862" w:rsidRDefault="00496D3C">
      <w:pPr>
        <w:spacing w:after="0" w:line="276" w:lineRule="auto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к) ладьевидная кость</w:t>
      </w:r>
    </w:p>
    <w:tbl>
      <w:tblPr>
        <w:tblStyle w:val="TableNormal"/>
        <w:tblW w:w="9345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934"/>
        <w:gridCol w:w="934"/>
        <w:gridCol w:w="934"/>
        <w:gridCol w:w="934"/>
        <w:gridCol w:w="934"/>
        <w:gridCol w:w="935"/>
        <w:gridCol w:w="935"/>
        <w:gridCol w:w="935"/>
        <w:gridCol w:w="935"/>
        <w:gridCol w:w="935"/>
      </w:tblGrid>
      <w:tr w:rsidR="00240862" w14:paraId="0F4A1997" w14:textId="77777777">
        <w:trPr>
          <w:trHeight w:val="300"/>
        </w:trPr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94F3DC2" w14:textId="77777777" w:rsidR="00240862" w:rsidRDefault="00496D3C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00E3F0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2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D354B52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3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978087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4</w:t>
            </w:r>
          </w:p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F2A78B5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5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65A467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6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60D0E4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7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E3AB3FD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8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D17BFCF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9</w:t>
            </w:r>
          </w:p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264C4E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</w:rPr>
              <w:t>10</w:t>
            </w:r>
          </w:p>
        </w:tc>
      </w:tr>
      <w:tr w:rsidR="00240862" w14:paraId="169C41DC" w14:textId="77777777">
        <w:trPr>
          <w:trHeight w:val="300"/>
        </w:trPr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8C473BF" w14:textId="77777777" w:rsidR="00240862" w:rsidRDefault="00240862"/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3994194" w14:textId="77777777" w:rsidR="00240862" w:rsidRDefault="00240862"/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758069" w14:textId="77777777" w:rsidR="00240862" w:rsidRDefault="00240862"/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CC3E72" w14:textId="77777777" w:rsidR="00240862" w:rsidRDefault="00240862"/>
        </w:tc>
        <w:tc>
          <w:tcPr>
            <w:tcW w:w="9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847075" w14:textId="77777777" w:rsidR="00240862" w:rsidRDefault="00240862"/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DB1890" w14:textId="77777777" w:rsidR="00240862" w:rsidRDefault="00240862"/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44A20E7" w14:textId="77777777" w:rsidR="00240862" w:rsidRDefault="00240862"/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ADD40E4" w14:textId="77777777" w:rsidR="00240862" w:rsidRDefault="00240862"/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0F5825" w14:textId="77777777" w:rsidR="00240862" w:rsidRDefault="00240862"/>
        </w:tc>
        <w:tc>
          <w:tcPr>
            <w:tcW w:w="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B5842B" w14:textId="77777777" w:rsidR="00240862" w:rsidRDefault="00240862"/>
        </w:tc>
      </w:tr>
    </w:tbl>
    <w:p w14:paraId="03975F68" w14:textId="77777777" w:rsidR="00240862" w:rsidRDefault="00240862">
      <w:pPr>
        <w:rPr>
          <w:rFonts w:ascii="Times New Roman" w:eastAsia="Times New Roman" w:hAnsi="Times New Roman" w:cs="Times New Roman"/>
        </w:rPr>
      </w:pPr>
    </w:p>
    <w:p w14:paraId="6133BB06" w14:textId="77777777" w:rsidR="00240862" w:rsidRDefault="00496D3C">
      <w:pP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hAnsi="Times New Roman"/>
          <w:b/>
          <w:bCs/>
        </w:rPr>
        <w:t>3. Соотнесите буквенные обозначения витаминов с их химическим названием (A-Г) и биологической ролью в организме (1-4).</w:t>
      </w:r>
    </w:p>
    <w:p w14:paraId="189AAF65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НАЗВАНИЕ ВИТАМИНА</w:t>
      </w:r>
    </w:p>
    <w:p w14:paraId="014783D9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>A. Аскорбиновая кислота</w:t>
      </w:r>
      <w:r>
        <w:rPr>
          <w:rFonts w:ascii="Times New Roman" w:eastAsia="Times New Roman" w:hAnsi="Times New Roman" w:cs="Times New Roman"/>
        </w:rPr>
        <w:br/>
        <w:t>Б</w:t>
      </w:r>
      <w:r>
        <w:rPr>
          <w:rFonts w:ascii="Times New Roman" w:hAnsi="Times New Roman"/>
        </w:rPr>
        <w:t>. Тиамин</w:t>
      </w:r>
      <w:r>
        <w:rPr>
          <w:rFonts w:ascii="Times New Roman" w:eastAsia="Times New Roman" w:hAnsi="Times New Roman" w:cs="Times New Roman"/>
        </w:rPr>
        <w:br/>
        <w:t>В</w:t>
      </w:r>
      <w:r>
        <w:rPr>
          <w:rFonts w:ascii="Times New Roman" w:hAnsi="Times New Roman"/>
        </w:rPr>
        <w:t>. Никотиновая кислота</w:t>
      </w:r>
      <w:r>
        <w:rPr>
          <w:rFonts w:ascii="Times New Roman" w:eastAsia="Times New Roman" w:hAnsi="Times New Roman" w:cs="Times New Roman"/>
        </w:rPr>
        <w:br/>
        <w:t>Г</w:t>
      </w:r>
      <w:r>
        <w:rPr>
          <w:rFonts w:ascii="Times New Roman" w:hAnsi="Times New Roman"/>
        </w:rPr>
        <w:t>. Биотин</w:t>
      </w:r>
    </w:p>
    <w:tbl>
      <w:tblPr>
        <w:tblStyle w:val="TableNormal"/>
        <w:tblW w:w="9324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shd w:val="clear" w:color="auto" w:fill="000000"/>
        <w:tblLayout w:type="fixed"/>
        <w:tblLook w:val="04A0" w:firstRow="1" w:lastRow="0" w:firstColumn="1" w:lastColumn="0" w:noHBand="0" w:noVBand="1"/>
      </w:tblPr>
      <w:tblGrid>
        <w:gridCol w:w="3006"/>
        <w:gridCol w:w="3009"/>
        <w:gridCol w:w="3309"/>
      </w:tblGrid>
      <w:tr w:rsidR="00240862" w14:paraId="63363346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2F99BA41" w14:textId="77777777" w:rsidR="00240862" w:rsidRDefault="00496D3C">
            <w:r>
              <w:rPr>
                <w:rFonts w:ascii="Times New Roman" w:hAnsi="Times New Roman"/>
              </w:rPr>
              <w:t>Буквенное обозначение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78B1FB7" w14:textId="77777777" w:rsidR="00240862" w:rsidRDefault="00496D3C">
            <w:pPr>
              <w:tabs>
                <w:tab w:val="left" w:pos="1440"/>
                <w:tab w:val="left" w:pos="288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НАЗВАНИЕ ВИТАМИНА</w:t>
            </w:r>
          </w:p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F4C7520" w14:textId="77777777" w:rsidR="00240862" w:rsidRDefault="00496D3C">
            <w:pPr>
              <w:tabs>
                <w:tab w:val="left" w:pos="1440"/>
                <w:tab w:val="left" w:pos="2880"/>
              </w:tabs>
              <w:suppressAutoHyphens/>
              <w:spacing w:after="0" w:line="240" w:lineRule="auto"/>
              <w:outlineLvl w:val="0"/>
            </w:pPr>
            <w:r>
              <w:rPr>
                <w:rFonts w:ascii="Times New Roman" w:hAnsi="Times New Roman"/>
                <w:kern w:val="0"/>
                <w14:textOutline w14:w="12700" w14:cap="flat" w14:cmpd="sng" w14:algn="ctr">
                  <w14:noFill/>
                  <w14:prstDash w14:val="solid"/>
                  <w14:miter w14:lim="400000"/>
                </w14:textOutline>
              </w:rPr>
              <w:t>БИОЛОГИЧЕСКАЯ РОЛЬ</w:t>
            </w:r>
          </w:p>
        </w:tc>
      </w:tr>
      <w:tr w:rsidR="00240862" w14:paraId="0F6C135B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3159FEF0" w14:textId="77777777" w:rsidR="00240862" w:rsidRDefault="00496D3C">
            <w:r>
              <w:rPr>
                <w:rFonts w:ascii="Times New Roman" w:hAnsi="Times New Roman"/>
              </w:rPr>
              <w:t>Витамин B1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496165A" w14:textId="77777777" w:rsidR="00240862" w:rsidRDefault="00240862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CE45A60" w14:textId="77777777" w:rsidR="00240862" w:rsidRDefault="00240862"/>
        </w:tc>
      </w:tr>
      <w:tr w:rsidR="00240862" w14:paraId="2819369E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02F54EA" w14:textId="77777777" w:rsidR="00240862" w:rsidRDefault="00496D3C">
            <w:r>
              <w:rPr>
                <w:rFonts w:ascii="Times New Roman" w:hAnsi="Times New Roman"/>
              </w:rPr>
              <w:t>Витамин С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2D95A17" w14:textId="77777777" w:rsidR="00240862" w:rsidRDefault="00240862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7621054" w14:textId="77777777" w:rsidR="00240862" w:rsidRDefault="00240862"/>
        </w:tc>
      </w:tr>
      <w:tr w:rsidR="00240862" w14:paraId="69091805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6A51058A" w14:textId="77777777" w:rsidR="00240862" w:rsidRDefault="00496D3C">
            <w:r>
              <w:rPr>
                <w:rFonts w:ascii="Times New Roman" w:hAnsi="Times New Roman"/>
              </w:rPr>
              <w:t>Витамин H (В7)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414E7D89" w14:textId="77777777" w:rsidR="00240862" w:rsidRDefault="00240862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B32DB04" w14:textId="77777777" w:rsidR="00240862" w:rsidRDefault="00240862"/>
        </w:tc>
      </w:tr>
      <w:tr w:rsidR="00240862" w14:paraId="7CFBA423" w14:textId="77777777">
        <w:trPr>
          <w:trHeight w:val="452"/>
        </w:trPr>
        <w:tc>
          <w:tcPr>
            <w:tcW w:w="30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1CEB637E" w14:textId="77777777" w:rsidR="00240862" w:rsidRDefault="00496D3C">
            <w:r>
              <w:rPr>
                <w:rFonts w:ascii="Times New Roman" w:hAnsi="Times New Roman"/>
              </w:rPr>
              <w:t>Витамин PP (В3)</w:t>
            </w:r>
          </w:p>
        </w:tc>
        <w:tc>
          <w:tcPr>
            <w:tcW w:w="30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0D548CED" w14:textId="77777777" w:rsidR="00240862" w:rsidRDefault="00240862"/>
        </w:tc>
        <w:tc>
          <w:tcPr>
            <w:tcW w:w="33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14:paraId="7FAF23C1" w14:textId="77777777" w:rsidR="00240862" w:rsidRDefault="00240862"/>
        </w:tc>
      </w:tr>
    </w:tbl>
    <w:p w14:paraId="5CD4CAD3" w14:textId="77777777" w:rsidR="00240862" w:rsidRDefault="00496D3C">
      <w:pPr>
        <w:rPr>
          <w:rFonts w:ascii="Times New Roman" w:eastAsia="Times New Roman" w:hAnsi="Times New Roman" w:cs="Times New Roman"/>
        </w:rPr>
      </w:pPr>
      <w:r>
        <w:rPr>
          <w:rFonts w:ascii="Times New Roman" w:hAnsi="Times New Roman"/>
        </w:rPr>
        <w:t xml:space="preserve">1. Входит в состав ферментов, которые осуществляют восполнение пула </w:t>
      </w:r>
      <w:proofErr w:type="spellStart"/>
      <w:r>
        <w:rPr>
          <w:rFonts w:ascii="Times New Roman" w:hAnsi="Times New Roman"/>
        </w:rPr>
        <w:t>щавелевоуксусной</w:t>
      </w:r>
      <w:proofErr w:type="spellEnd"/>
      <w:r>
        <w:rPr>
          <w:rFonts w:ascii="Times New Roman" w:hAnsi="Times New Roman"/>
        </w:rPr>
        <w:t xml:space="preserve"> кислоты (</w:t>
      </w:r>
      <w:proofErr w:type="spellStart"/>
      <w:r>
        <w:rPr>
          <w:rFonts w:ascii="Times New Roman" w:hAnsi="Times New Roman"/>
        </w:rPr>
        <w:t>оксалоацетата</w:t>
      </w:r>
      <w:proofErr w:type="spellEnd"/>
      <w:r>
        <w:rPr>
          <w:rFonts w:ascii="Times New Roman" w:hAnsi="Times New Roman"/>
        </w:rPr>
        <w:t>), необходимой для функционирования цикла трикарбоновых кислот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2. Является одним из веществ, которые могут быть предшественниками в биосинтезе </w:t>
      </w:r>
      <w:proofErr w:type="spellStart"/>
      <w:r>
        <w:rPr>
          <w:rFonts w:ascii="Times New Roman" w:hAnsi="Times New Roman"/>
        </w:rPr>
        <w:t>никотинамид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аденин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динуклеотида</w:t>
      </w:r>
      <w:proofErr w:type="spellEnd"/>
      <w:r>
        <w:rPr>
          <w:rFonts w:ascii="Times New Roman" w:hAnsi="Times New Roman"/>
        </w:rPr>
        <w:t xml:space="preserve"> (НАД) и </w:t>
      </w:r>
      <w:proofErr w:type="spellStart"/>
      <w:r>
        <w:rPr>
          <w:rFonts w:ascii="Times New Roman" w:hAnsi="Times New Roman"/>
        </w:rPr>
        <w:t>никотинамид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аденин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динуклеотида</w:t>
      </w:r>
      <w:proofErr w:type="spellEnd"/>
      <w:r>
        <w:rPr>
          <w:rFonts w:ascii="Times New Roman" w:hAnsi="Times New Roman"/>
        </w:rPr>
        <w:t xml:space="preserve"> фосфата (НАДФ) </w:t>
      </w:r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3. Входит в состав фермента, который осуществляет окислительное </w:t>
      </w:r>
      <w:proofErr w:type="spellStart"/>
      <w:r>
        <w:rPr>
          <w:rFonts w:ascii="Times New Roman" w:hAnsi="Times New Roman"/>
        </w:rPr>
        <w:t>декарбоксилирование</w:t>
      </w:r>
      <w:proofErr w:type="spellEnd"/>
      <w:r>
        <w:rPr>
          <w:rFonts w:ascii="Times New Roman" w:hAnsi="Times New Roman"/>
        </w:rPr>
        <w:t xml:space="preserve"> </w:t>
      </w:r>
      <w:proofErr w:type="spellStart"/>
      <w:r>
        <w:rPr>
          <w:rFonts w:ascii="Times New Roman" w:hAnsi="Times New Roman"/>
        </w:rPr>
        <w:t>пирувата</w:t>
      </w:r>
      <w:proofErr w:type="spellEnd"/>
      <w:r>
        <w:rPr>
          <w:rFonts w:ascii="Times New Roman" w:eastAsia="Times New Roman" w:hAnsi="Times New Roman" w:cs="Times New Roman"/>
        </w:rPr>
        <w:br/>
      </w:r>
      <w:r>
        <w:rPr>
          <w:rFonts w:ascii="Times New Roman" w:hAnsi="Times New Roman"/>
        </w:rPr>
        <w:t xml:space="preserve">4. Входит в состав </w:t>
      </w:r>
      <w:proofErr w:type="spellStart"/>
      <w:r>
        <w:rPr>
          <w:rFonts w:ascii="Times New Roman" w:hAnsi="Times New Roman"/>
        </w:rPr>
        <w:t>оксигеназной</w:t>
      </w:r>
      <w:proofErr w:type="spellEnd"/>
      <w:r>
        <w:rPr>
          <w:rFonts w:ascii="Times New Roman" w:hAnsi="Times New Roman"/>
        </w:rPr>
        <w:t xml:space="preserve"> системы, которая способствует защите от чужеродных веществ (токсинов, антибиотиков и т.д.)</w:t>
      </w:r>
      <w:r>
        <w:rPr>
          <w:rFonts w:ascii="Times New Roman" w:eastAsia="Times New Roman" w:hAnsi="Times New Roman" w:cs="Times New Roman"/>
        </w:rPr>
        <w:br/>
      </w:r>
    </w:p>
    <w:p w14:paraId="6A75E115" w14:textId="77777777" w:rsidR="00240862" w:rsidRDefault="00496D3C">
      <w:r>
        <w:rPr>
          <w:rFonts w:ascii="Arial Unicode MS" w:hAnsi="Arial Unicode MS"/>
        </w:rPr>
        <w:br w:type="page"/>
      </w:r>
    </w:p>
    <w:p w14:paraId="4748DA11" w14:textId="77777777" w:rsidR="00240862" w:rsidRDefault="00496D3C">
      <w:pPr>
        <w:spacing w:after="0" w:line="276" w:lineRule="auto"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kern w:val="0"/>
        </w:rPr>
        <w:t>Часть 4</w:t>
      </w:r>
    </w:p>
    <w:p w14:paraId="50E2862E" w14:textId="49CA2AB3" w:rsidR="00240862" w:rsidRDefault="00496D3C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 xml:space="preserve">Задания практического тура муниципального этапа </w:t>
      </w:r>
      <w:r w:rsidR="004550FB">
        <w:rPr>
          <w:rFonts w:ascii="Times New Roman" w:hAnsi="Times New Roman"/>
          <w:b/>
          <w:bCs/>
          <w:kern w:val="0"/>
        </w:rPr>
        <w:br/>
      </w:r>
      <w:r>
        <w:rPr>
          <w:rFonts w:ascii="Times New Roman" w:hAnsi="Times New Roman"/>
          <w:b/>
          <w:bCs/>
          <w:kern w:val="0"/>
        </w:rPr>
        <w:t>Всероссийской олимпиады школьников по биологии. 2025 уч</w:t>
      </w:r>
      <w:r w:rsidR="004550FB">
        <w:rPr>
          <w:rFonts w:ascii="Times New Roman" w:hAnsi="Times New Roman"/>
          <w:b/>
          <w:bCs/>
          <w:kern w:val="0"/>
        </w:rPr>
        <w:t>ебный</w:t>
      </w:r>
      <w:r>
        <w:rPr>
          <w:rFonts w:ascii="Times New Roman" w:hAnsi="Times New Roman"/>
          <w:b/>
          <w:bCs/>
          <w:kern w:val="0"/>
        </w:rPr>
        <w:t xml:space="preserve"> год. 10 класс</w:t>
      </w:r>
    </w:p>
    <w:p w14:paraId="1D4281E8" w14:textId="77777777" w:rsidR="00240862" w:rsidRDefault="0024086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</w:p>
    <w:p w14:paraId="1B7E6A0A" w14:textId="77777777" w:rsidR="00240862" w:rsidRDefault="00496D3C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Анатомия и физиология человека и животных</w:t>
      </w:r>
    </w:p>
    <w:p w14:paraId="5BB6C36B" w14:textId="77777777" w:rsidR="00240862" w:rsidRDefault="00240862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kern w:val="0"/>
        </w:rPr>
      </w:pPr>
    </w:p>
    <w:p w14:paraId="0D73CC25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1 (7 баллов).</w:t>
      </w:r>
    </w:p>
    <w:p w14:paraId="2E6B6CFA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A407BE0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Определите и подпишите в таблице буквами структурные элементы Электрокардиограммы (ЭКГ) (рис. 1) в норме во </w:t>
      </w:r>
      <w:r>
        <w:rPr>
          <w:rFonts w:ascii="Times New Roman" w:hAnsi="Times New Roman"/>
          <w:kern w:val="0"/>
          <w:lang w:val="en-US"/>
        </w:rPr>
        <w:t>II</w:t>
      </w:r>
      <w:r>
        <w:rPr>
          <w:rFonts w:ascii="Times New Roman" w:hAnsi="Times New Roman"/>
          <w:kern w:val="0"/>
        </w:rPr>
        <w:t>-м стандартном отведении, согласно порядковым номерам.</w:t>
      </w:r>
    </w:p>
    <w:p w14:paraId="46DD1E09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2BD61B0F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drawing>
          <wp:inline distT="0" distB="0" distL="0" distR="0" wp14:anchorId="0FA352A4" wp14:editId="07A61960">
            <wp:extent cx="5446644" cy="3925305"/>
            <wp:effectExtent l="0" t="0" r="0" b="0"/>
            <wp:docPr id="1073741839" name="officeArt object" descr="D:\USER\KOSYAK_98\Школа\Олимпиада\ПРЕДСЕДАТЕЛИ\ОЛИМПИАДА Биология\Олимпиада\МУНИЦИПАЛЬНЫЙ ЭТАП\Олимпиада 2025_2026\ЭКГ-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D:\USER\KOSYAK_98\Школа\Олимпиада\ПРЕДСЕДАТЕЛИ\ОЛИМПИАДА Биология\Олимпиада\МУНИЦИПАЛЬНЫЙ ЭТАП\Олимпиада 2025_2026\ЭКГ-4.jpg" descr="D:\USER\KOSYAK_98\Школа\Олимпиада\ПРЕДСЕДАТЕЛИ\ОЛИМПИАДА Биология\Олимпиада\МУНИЦИПАЛЬНЫЙ ЭТАП\Олимпиада 2025_2026\ЭКГ-4.jpg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46644" cy="39253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4FD8D57B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4C82B104" w14:textId="77777777" w:rsidR="00240862" w:rsidRDefault="00496D3C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Рис. 1. ЭКГ во втором стандартном отведении</w:t>
      </w:r>
    </w:p>
    <w:p w14:paraId="4CCDBE6B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C0EF228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Структурные элементы ЭКГ:</w:t>
      </w:r>
    </w:p>
    <w:p w14:paraId="346C8F7F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а) зубец </w:t>
      </w:r>
      <w:r>
        <w:rPr>
          <w:rFonts w:ascii="Times New Roman" w:hAnsi="Times New Roman"/>
          <w:kern w:val="0"/>
          <w:lang w:val="en-US"/>
        </w:rPr>
        <w:t>P</w:t>
      </w:r>
      <w:r>
        <w:rPr>
          <w:rFonts w:ascii="Times New Roman" w:hAnsi="Times New Roman"/>
          <w:kern w:val="0"/>
        </w:rPr>
        <w:t>;</w:t>
      </w:r>
    </w:p>
    <w:p w14:paraId="43C9BFFF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б) зубец </w:t>
      </w:r>
      <w:r>
        <w:rPr>
          <w:rFonts w:ascii="Times New Roman" w:hAnsi="Times New Roman"/>
          <w:kern w:val="0"/>
          <w:lang w:val="en-US"/>
        </w:rPr>
        <w:t>S</w:t>
      </w:r>
      <w:r>
        <w:rPr>
          <w:rFonts w:ascii="Times New Roman" w:hAnsi="Times New Roman"/>
          <w:kern w:val="0"/>
        </w:rPr>
        <w:t>;</w:t>
      </w:r>
    </w:p>
    <w:p w14:paraId="2DD770B4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в) зубец </w:t>
      </w:r>
      <w:r>
        <w:rPr>
          <w:rFonts w:ascii="Times New Roman" w:hAnsi="Times New Roman"/>
          <w:kern w:val="0"/>
          <w:lang w:val="en-US"/>
        </w:rPr>
        <w:t>U</w:t>
      </w:r>
      <w:r>
        <w:rPr>
          <w:rFonts w:ascii="Times New Roman" w:hAnsi="Times New Roman"/>
          <w:kern w:val="0"/>
        </w:rPr>
        <w:t>;</w:t>
      </w:r>
    </w:p>
    <w:p w14:paraId="3D0B85C7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г) зубец </w:t>
      </w:r>
      <w:r>
        <w:rPr>
          <w:rFonts w:ascii="Times New Roman" w:hAnsi="Times New Roman"/>
          <w:kern w:val="0"/>
          <w:lang w:val="en-US"/>
        </w:rPr>
        <w:t>T</w:t>
      </w:r>
      <w:r>
        <w:rPr>
          <w:rFonts w:ascii="Times New Roman" w:hAnsi="Times New Roman"/>
          <w:kern w:val="0"/>
        </w:rPr>
        <w:t>;</w:t>
      </w:r>
    </w:p>
    <w:p w14:paraId="7E17FBB4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д) зубец </w:t>
      </w:r>
      <w:r>
        <w:rPr>
          <w:rFonts w:ascii="Times New Roman" w:hAnsi="Times New Roman"/>
          <w:kern w:val="0"/>
          <w:lang w:val="en-US"/>
        </w:rPr>
        <w:t>R</w:t>
      </w:r>
      <w:r>
        <w:rPr>
          <w:rFonts w:ascii="Times New Roman" w:hAnsi="Times New Roman"/>
          <w:kern w:val="0"/>
        </w:rPr>
        <w:t>;</w:t>
      </w:r>
    </w:p>
    <w:p w14:paraId="7920357A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е) зубец </w:t>
      </w:r>
      <w:r>
        <w:rPr>
          <w:rFonts w:ascii="Times New Roman" w:hAnsi="Times New Roman"/>
          <w:kern w:val="0"/>
          <w:lang w:val="en-US"/>
        </w:rPr>
        <w:t>Q</w:t>
      </w:r>
      <w:r>
        <w:rPr>
          <w:rFonts w:ascii="Times New Roman" w:hAnsi="Times New Roman"/>
          <w:kern w:val="0"/>
        </w:rPr>
        <w:t>;</w:t>
      </w:r>
    </w:p>
    <w:p w14:paraId="63B08AB8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ж) интервал </w:t>
      </w:r>
      <w:r>
        <w:rPr>
          <w:rFonts w:ascii="Times New Roman" w:hAnsi="Times New Roman"/>
          <w:kern w:val="0"/>
          <w:lang w:val="en-US"/>
        </w:rPr>
        <w:t>RR</w:t>
      </w:r>
      <w:r>
        <w:rPr>
          <w:rFonts w:ascii="Times New Roman" w:hAnsi="Times New Roman"/>
          <w:kern w:val="0"/>
        </w:rPr>
        <w:t>;</w:t>
      </w:r>
    </w:p>
    <w:p w14:paraId="06C6A95C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з) интервал </w:t>
      </w:r>
      <w:r>
        <w:rPr>
          <w:rFonts w:ascii="Times New Roman" w:hAnsi="Times New Roman"/>
          <w:kern w:val="0"/>
          <w:lang w:val="en-US"/>
        </w:rPr>
        <w:t>PR</w:t>
      </w:r>
      <w:r>
        <w:rPr>
          <w:rFonts w:ascii="Times New Roman" w:hAnsi="Times New Roman"/>
          <w:kern w:val="0"/>
        </w:rPr>
        <w:t>;</w:t>
      </w:r>
    </w:p>
    <w:p w14:paraId="0E5BF336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и) интервал </w:t>
      </w:r>
      <w:r>
        <w:rPr>
          <w:rFonts w:ascii="Times New Roman" w:hAnsi="Times New Roman"/>
          <w:kern w:val="0"/>
          <w:lang w:val="en-US"/>
        </w:rPr>
        <w:t>QRS</w:t>
      </w:r>
      <w:r>
        <w:rPr>
          <w:rFonts w:ascii="Times New Roman" w:hAnsi="Times New Roman"/>
          <w:kern w:val="0"/>
        </w:rPr>
        <w:t>;</w:t>
      </w:r>
    </w:p>
    <w:p w14:paraId="788E0859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к) интервал </w:t>
      </w:r>
      <w:r>
        <w:rPr>
          <w:rFonts w:ascii="Times New Roman" w:hAnsi="Times New Roman"/>
          <w:kern w:val="0"/>
          <w:lang w:val="en-US"/>
        </w:rPr>
        <w:t>QT</w:t>
      </w:r>
      <w:r>
        <w:rPr>
          <w:rFonts w:ascii="Times New Roman" w:hAnsi="Times New Roman"/>
          <w:kern w:val="0"/>
        </w:rPr>
        <w:t>;</w:t>
      </w:r>
    </w:p>
    <w:p w14:paraId="7BE34533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л) интервал </w:t>
      </w:r>
      <w:r>
        <w:rPr>
          <w:rFonts w:ascii="Times New Roman" w:hAnsi="Times New Roman"/>
          <w:kern w:val="0"/>
          <w:lang w:val="en-US"/>
        </w:rPr>
        <w:t>ST</w:t>
      </w:r>
      <w:r>
        <w:rPr>
          <w:rFonts w:ascii="Times New Roman" w:hAnsi="Times New Roman"/>
          <w:kern w:val="0"/>
        </w:rPr>
        <w:t>;</w:t>
      </w:r>
    </w:p>
    <w:p w14:paraId="58E2B3EE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м) сегмент </w:t>
      </w:r>
      <w:r>
        <w:rPr>
          <w:rFonts w:ascii="Times New Roman" w:hAnsi="Times New Roman"/>
          <w:kern w:val="0"/>
          <w:lang w:val="en-US"/>
        </w:rPr>
        <w:t>PR</w:t>
      </w:r>
      <w:r>
        <w:rPr>
          <w:rFonts w:ascii="Times New Roman" w:hAnsi="Times New Roman"/>
          <w:kern w:val="0"/>
        </w:rPr>
        <w:t>;</w:t>
      </w:r>
    </w:p>
    <w:p w14:paraId="0C1D9BCA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н) сегмент </w:t>
      </w:r>
      <w:r>
        <w:rPr>
          <w:rFonts w:ascii="Times New Roman" w:hAnsi="Times New Roman"/>
          <w:kern w:val="0"/>
          <w:lang w:val="en-US"/>
        </w:rPr>
        <w:t>ST</w:t>
      </w:r>
      <w:r>
        <w:rPr>
          <w:rFonts w:ascii="Times New Roman" w:hAnsi="Times New Roman"/>
          <w:kern w:val="0"/>
        </w:rPr>
        <w:t>;</w:t>
      </w:r>
    </w:p>
    <w:p w14:paraId="66EE3E31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о) калибровочный сигнал 1 мкВ;</w:t>
      </w:r>
    </w:p>
    <w:p w14:paraId="5CD4C546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п) калибровочный сигнал 1 мВ;</w:t>
      </w:r>
    </w:p>
    <w:p w14:paraId="69A108B6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р) калибровочный сигнал 1 В.</w:t>
      </w:r>
    </w:p>
    <w:p w14:paraId="61D818BD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3A39F6B5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5CBA54BF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</w:t>
      </w:r>
    </w:p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58"/>
        <w:gridCol w:w="542"/>
        <w:gridCol w:w="542"/>
        <w:gridCol w:w="541"/>
        <w:gridCol w:w="541"/>
        <w:gridCol w:w="541"/>
        <w:gridCol w:w="541"/>
        <w:gridCol w:w="541"/>
        <w:gridCol w:w="541"/>
        <w:gridCol w:w="541"/>
        <w:gridCol w:w="584"/>
        <w:gridCol w:w="584"/>
        <w:gridCol w:w="584"/>
        <w:gridCol w:w="584"/>
        <w:gridCol w:w="584"/>
      </w:tblGrid>
      <w:tr w:rsidR="00240862" w14:paraId="48277721" w14:textId="77777777">
        <w:trPr>
          <w:trHeight w:val="318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51F8CD" w14:textId="77777777" w:rsidR="00240862" w:rsidRDefault="00496D3C">
            <w:pPr>
              <w:spacing w:after="0" w:line="276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</w:rPr>
              <w:t>№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C2D360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33C9F1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D6E1A4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9B282B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160E06D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C8E712A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F98419B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19CB87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A1A307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9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F82B18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10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59A12C1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11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CE6A8E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12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DA878D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13</w:t>
            </w:r>
          </w:p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8F0E61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14</w:t>
            </w:r>
          </w:p>
        </w:tc>
      </w:tr>
      <w:tr w:rsidR="00240862" w14:paraId="536DCB10" w14:textId="77777777">
        <w:trPr>
          <w:trHeight w:val="600"/>
        </w:trPr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12094D" w14:textId="77777777" w:rsidR="00240862" w:rsidRDefault="00496D3C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</w:rPr>
              <w:t>Буквенное обозначение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7FBA06C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4613B7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6F546F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06F107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59770E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3921F1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AD7C377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726674" w14:textId="77777777" w:rsidR="00240862" w:rsidRDefault="00240862"/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D1372C" w14:textId="77777777" w:rsidR="00240862" w:rsidRDefault="00240862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A3E7452" w14:textId="77777777" w:rsidR="00240862" w:rsidRDefault="00240862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011F64" w14:textId="77777777" w:rsidR="00240862" w:rsidRDefault="00240862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B1E229B" w14:textId="77777777" w:rsidR="00240862" w:rsidRDefault="00240862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E2287FF" w14:textId="77777777" w:rsidR="00240862" w:rsidRDefault="00240862"/>
        </w:tc>
        <w:tc>
          <w:tcPr>
            <w:tcW w:w="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DC82CDD" w14:textId="77777777" w:rsidR="00240862" w:rsidRDefault="00240862"/>
        </w:tc>
      </w:tr>
    </w:tbl>
    <w:p w14:paraId="3614082B" w14:textId="77777777" w:rsidR="00240862" w:rsidRDefault="0024086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398A2DEB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510511D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2 (7 баллов).</w:t>
      </w:r>
    </w:p>
    <w:p w14:paraId="5E04769D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C473DE6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По выше представленной записи ЭКГ (рис. 1) рассчитайте:</w:t>
      </w:r>
    </w:p>
    <w:p w14:paraId="041E8ABB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22BCEA3F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1. Скорость записи в мм/с: </w:t>
      </w:r>
    </w:p>
    <w:p w14:paraId="44734336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14E63DAB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i/>
          <w:iCs/>
          <w:kern w:val="0"/>
        </w:rPr>
        <w:t>скорость записи =</w:t>
      </w:r>
      <w:r>
        <w:rPr>
          <w:rFonts w:ascii="Times New Roman" w:hAnsi="Times New Roman"/>
          <w:kern w:val="0"/>
        </w:rPr>
        <w:t xml:space="preserve"> __________ (</w:t>
      </w:r>
      <w:r>
        <w:rPr>
          <w:rFonts w:ascii="Times New Roman" w:hAnsi="Times New Roman"/>
          <w:b/>
          <w:bCs/>
          <w:i/>
          <w:iCs/>
          <w:kern w:val="0"/>
        </w:rPr>
        <w:t>мм/с</w:t>
      </w:r>
      <w:r>
        <w:rPr>
          <w:rFonts w:ascii="Times New Roman" w:hAnsi="Times New Roman"/>
          <w:kern w:val="0"/>
        </w:rPr>
        <w:t>).</w:t>
      </w:r>
    </w:p>
    <w:p w14:paraId="5FD894CC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12D1417C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2. Частоту сердечных сокращений (ЧСС) в минуту (округлите значение до целого):</w:t>
      </w:r>
    </w:p>
    <w:p w14:paraId="00C9F0B1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i/>
          <w:iCs/>
          <w:kern w:val="0"/>
        </w:rPr>
        <w:t>ЧСС =</w:t>
      </w:r>
      <w:r>
        <w:rPr>
          <w:rFonts w:ascii="Times New Roman" w:hAnsi="Times New Roman"/>
          <w:kern w:val="0"/>
        </w:rPr>
        <w:t xml:space="preserve"> ___________ </w:t>
      </w:r>
      <w:r>
        <w:rPr>
          <w:rFonts w:ascii="Times New Roman" w:hAnsi="Times New Roman"/>
          <w:b/>
          <w:bCs/>
          <w:i/>
          <w:iCs/>
          <w:kern w:val="0"/>
        </w:rPr>
        <w:t>(уд/мин)</w:t>
      </w:r>
      <w:r>
        <w:rPr>
          <w:rFonts w:ascii="Times New Roman" w:hAnsi="Times New Roman"/>
          <w:kern w:val="0"/>
        </w:rPr>
        <w:t>.</w:t>
      </w:r>
    </w:p>
    <w:p w14:paraId="5E236415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EC352CC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3. Амплитуду зубца </w:t>
      </w:r>
      <w:r>
        <w:rPr>
          <w:rFonts w:ascii="Times New Roman" w:hAnsi="Times New Roman"/>
          <w:kern w:val="0"/>
          <w:lang w:val="en-US"/>
        </w:rPr>
        <w:t>R</w:t>
      </w:r>
      <w:r>
        <w:rPr>
          <w:rFonts w:ascii="Times New Roman" w:hAnsi="Times New Roman"/>
          <w:kern w:val="0"/>
        </w:rPr>
        <w:t xml:space="preserve"> в Вольтах:</w:t>
      </w:r>
    </w:p>
    <w:p w14:paraId="764C20E4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196C14A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b/>
          <w:bCs/>
          <w:i/>
          <w:iCs/>
          <w:kern w:val="0"/>
        </w:rPr>
        <w:t xml:space="preserve">амплитуда зубца </w:t>
      </w:r>
      <w:r>
        <w:rPr>
          <w:rFonts w:ascii="Times New Roman" w:hAnsi="Times New Roman"/>
          <w:b/>
          <w:bCs/>
          <w:i/>
          <w:iCs/>
          <w:kern w:val="0"/>
          <w:lang w:val="en-US"/>
        </w:rPr>
        <w:t>R</w:t>
      </w:r>
      <w:r>
        <w:rPr>
          <w:rFonts w:ascii="Times New Roman" w:hAnsi="Times New Roman"/>
          <w:b/>
          <w:bCs/>
          <w:i/>
          <w:iCs/>
          <w:kern w:val="0"/>
        </w:rPr>
        <w:t xml:space="preserve"> =</w:t>
      </w:r>
      <w:r>
        <w:rPr>
          <w:rFonts w:ascii="Times New Roman" w:hAnsi="Times New Roman"/>
          <w:kern w:val="0"/>
        </w:rPr>
        <w:t xml:space="preserve"> _________ </w:t>
      </w:r>
      <w:r>
        <w:rPr>
          <w:rFonts w:ascii="Times New Roman" w:hAnsi="Times New Roman"/>
          <w:b/>
          <w:bCs/>
          <w:i/>
          <w:iCs/>
          <w:kern w:val="0"/>
        </w:rPr>
        <w:t>(В)</w:t>
      </w:r>
      <w:r>
        <w:rPr>
          <w:rFonts w:ascii="Times New Roman" w:hAnsi="Times New Roman"/>
          <w:kern w:val="0"/>
        </w:rPr>
        <w:t>.</w:t>
      </w:r>
    </w:p>
    <w:p w14:paraId="6F821476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6C57F83D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3 (3 балла).</w:t>
      </w:r>
    </w:p>
    <w:p w14:paraId="05DB224B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42BF3A8A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Проведите ЭКГ диагностику и заполните таблицу на соответствия.</w:t>
      </w:r>
    </w:p>
    <w:p w14:paraId="3D3588D0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49CE74BF" w14:textId="77777777" w:rsidR="00240862" w:rsidRDefault="00496D3C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eastAsia="Times New Roman" w:hAnsi="Times New Roman" w:cs="Times New Roman"/>
          <w:noProof/>
          <w:kern w:val="0"/>
        </w:rPr>
        <w:drawing>
          <wp:inline distT="0" distB="0" distL="0" distR="0" wp14:anchorId="0A2834E8" wp14:editId="43826CE1">
            <wp:extent cx="3506383" cy="4882101"/>
            <wp:effectExtent l="0" t="0" r="0" b="0"/>
            <wp:docPr id="1073741840" name="officeArt object" descr="D:\USER\KOSYAK_98\Школа\Олимпиада\ПРЕДСЕДАТЕЛИ\ОЛИМПИАДА Биология\Олимпиада\МУНИЦИПАЛЬНЫЙ ЭТАП\Олимпиада 2025_2026\ЭКГ-изм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D:\USER\KOSYAK_98\Школа\Олимпиада\ПРЕДСЕДАТЕЛИ\ОЛИМПИАДА Биология\Олимпиада\МУНИЦИПАЛЬНЫЙ ЭТАП\Олимпиада 2025_2026\ЭКГ-изм2.jpg" descr="D:\USER\KOSYAK_98\Школа\Олимпиада\ПРЕДСЕДАТЕЛИ\ОЛИМПИАДА Биология\Олимпиада\МУНИЦИПАЛЬНЫЙ ЭТАП\Олимпиада 2025_2026\ЭКГ-изм2.jpg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6383" cy="48821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10618D6B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097B0709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Диагнозы</w:t>
      </w:r>
    </w:p>
    <w:p w14:paraId="4FC98A7B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а) Ишемия (субэндокардиальная ишемия)</w:t>
      </w:r>
    </w:p>
    <w:p w14:paraId="01D282F4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б) </w:t>
      </w:r>
      <w:proofErr w:type="spellStart"/>
      <w:r>
        <w:rPr>
          <w:rFonts w:ascii="Times New Roman" w:hAnsi="Times New Roman"/>
          <w:kern w:val="0"/>
        </w:rPr>
        <w:t>Гиперкалиемия</w:t>
      </w:r>
      <w:proofErr w:type="spellEnd"/>
    </w:p>
    <w:p w14:paraId="03F67E32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в) Перикардит</w:t>
      </w:r>
    </w:p>
    <w:p w14:paraId="2253F672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г) </w:t>
      </w:r>
      <w:proofErr w:type="spellStart"/>
      <w:r>
        <w:rPr>
          <w:rFonts w:ascii="Times New Roman" w:hAnsi="Times New Roman"/>
          <w:kern w:val="0"/>
        </w:rPr>
        <w:t>Корытоообразный</w:t>
      </w:r>
      <w:proofErr w:type="spellEnd"/>
      <w:r>
        <w:rPr>
          <w:rFonts w:ascii="Times New Roman" w:hAnsi="Times New Roman"/>
          <w:kern w:val="0"/>
        </w:rPr>
        <w:t xml:space="preserve"> сегмент </w:t>
      </w:r>
      <w:r>
        <w:rPr>
          <w:rFonts w:ascii="Times New Roman" w:hAnsi="Times New Roman"/>
          <w:kern w:val="0"/>
          <w:lang w:val="en-US"/>
        </w:rPr>
        <w:t>ST</w:t>
      </w:r>
      <w:r>
        <w:rPr>
          <w:rFonts w:ascii="Times New Roman" w:hAnsi="Times New Roman"/>
          <w:kern w:val="0"/>
        </w:rPr>
        <w:t xml:space="preserve"> (при </w:t>
      </w:r>
      <w:proofErr w:type="spellStart"/>
      <w:r>
        <w:rPr>
          <w:rFonts w:ascii="Times New Roman" w:hAnsi="Times New Roman"/>
          <w:kern w:val="0"/>
        </w:rPr>
        <w:t>дигиталисной</w:t>
      </w:r>
      <w:proofErr w:type="spellEnd"/>
      <w:r>
        <w:rPr>
          <w:rFonts w:ascii="Times New Roman" w:hAnsi="Times New Roman"/>
          <w:kern w:val="0"/>
        </w:rPr>
        <w:t xml:space="preserve"> интоксикации)</w:t>
      </w:r>
    </w:p>
    <w:p w14:paraId="0A223951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д) Субэндокардиальный инфаркт</w:t>
      </w:r>
    </w:p>
    <w:p w14:paraId="5DFD8EB6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е) Острый инфаркт миокарда (трансмуральная ишемия)</w:t>
      </w:r>
    </w:p>
    <w:p w14:paraId="6358B9BD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5DDA731B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>Ответы запишите в таблицу</w:t>
      </w:r>
    </w:p>
    <w:p w14:paraId="207EBEC8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</w:t>
      </w:r>
    </w:p>
    <w:tbl>
      <w:tblPr>
        <w:tblStyle w:val="TableNormal"/>
        <w:tblW w:w="934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2122"/>
        <w:gridCol w:w="1203"/>
        <w:gridCol w:w="1204"/>
        <w:gridCol w:w="1205"/>
        <w:gridCol w:w="1205"/>
        <w:gridCol w:w="1205"/>
        <w:gridCol w:w="1205"/>
      </w:tblGrid>
      <w:tr w:rsidR="00240862" w14:paraId="66E8A3E5" w14:textId="77777777">
        <w:trPr>
          <w:trHeight w:val="31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69CEAE" w14:textId="77777777" w:rsidR="00240862" w:rsidRDefault="00496D3C">
            <w:pPr>
              <w:spacing w:after="0" w:line="276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Запись ЭКГ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2AC2C0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1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27E1BEA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2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B01A384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3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8EAF20A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4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85469D6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5</w:t>
            </w:r>
          </w:p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6D0869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6</w:t>
            </w:r>
          </w:p>
        </w:tc>
      </w:tr>
      <w:tr w:rsidR="00240862" w14:paraId="13D8829C" w14:textId="77777777">
        <w:trPr>
          <w:trHeight w:val="318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E47CDC" w14:textId="77777777" w:rsidR="00240862" w:rsidRDefault="00496D3C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Диагноз</w:t>
            </w: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96B048" w14:textId="77777777" w:rsidR="00240862" w:rsidRDefault="00240862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F58204" w14:textId="77777777" w:rsidR="00240862" w:rsidRDefault="00240862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898E59" w14:textId="77777777" w:rsidR="00240862" w:rsidRDefault="00240862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26BD55" w14:textId="77777777" w:rsidR="00240862" w:rsidRDefault="00240862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3A26EA" w14:textId="77777777" w:rsidR="00240862" w:rsidRDefault="00240862"/>
        </w:tc>
        <w:tc>
          <w:tcPr>
            <w:tcW w:w="1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BF3D253" w14:textId="77777777" w:rsidR="00240862" w:rsidRDefault="00240862"/>
        </w:tc>
      </w:tr>
    </w:tbl>
    <w:p w14:paraId="741766F2" w14:textId="77777777" w:rsidR="00240862" w:rsidRDefault="00240862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40D54EAC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5237E098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Задание 4 (3 балла).</w:t>
      </w:r>
    </w:p>
    <w:p w14:paraId="44B00554" w14:textId="77777777" w:rsidR="00240862" w:rsidRDefault="0024086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2FC946C0" w14:textId="77777777" w:rsidR="00240862" w:rsidRDefault="00496D3C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  <w:r>
        <w:rPr>
          <w:rFonts w:ascii="Times New Roman" w:hAnsi="Times New Roman"/>
          <w:kern w:val="0"/>
        </w:rPr>
        <w:t xml:space="preserve">Соотнесите в таблице электрокардиограмму (1-6) с видом животного (а-е). Горизонтальная развертка </w:t>
      </w:r>
      <w:proofErr w:type="spellStart"/>
      <w:r>
        <w:rPr>
          <w:rFonts w:ascii="Times New Roman" w:hAnsi="Times New Roman"/>
          <w:kern w:val="0"/>
        </w:rPr>
        <w:t>электрограмм</w:t>
      </w:r>
      <w:proofErr w:type="spellEnd"/>
      <w:r>
        <w:rPr>
          <w:rFonts w:ascii="Times New Roman" w:hAnsi="Times New Roman"/>
          <w:kern w:val="0"/>
        </w:rPr>
        <w:t xml:space="preserve"> примерно одинаковая.</w:t>
      </w:r>
    </w:p>
    <w:p w14:paraId="57AC086B" w14:textId="77777777" w:rsidR="00240862" w:rsidRDefault="00240862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kern w:val="0"/>
        </w:rPr>
      </w:pPr>
    </w:p>
    <w:tbl>
      <w:tblPr>
        <w:tblStyle w:val="TableNormal"/>
        <w:tblW w:w="9345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4672"/>
        <w:gridCol w:w="4673"/>
      </w:tblGrid>
      <w:tr w:rsidR="00240862" w14:paraId="5B0AD98F" w14:textId="77777777">
        <w:trPr>
          <w:trHeight w:val="396"/>
          <w:jc w:val="center"/>
        </w:trPr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CBD473" w14:textId="77777777" w:rsidR="00240862" w:rsidRDefault="00496D3C">
            <w:pPr>
              <w:spacing w:after="0" w:line="276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ЭКГ</w:t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A228FB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Вид животного</w:t>
            </w:r>
          </w:p>
        </w:tc>
      </w:tr>
      <w:tr w:rsidR="00240862" w14:paraId="192BBB21" w14:textId="77777777">
        <w:trPr>
          <w:trHeight w:val="8973"/>
          <w:jc w:val="center"/>
        </w:trPr>
        <w:tc>
          <w:tcPr>
            <w:tcW w:w="4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491B84" w14:textId="77777777" w:rsidR="00240862" w:rsidRDefault="0024086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71B16540" w14:textId="77777777" w:rsidR="00240862" w:rsidRDefault="00496D3C">
            <w:pPr>
              <w:spacing w:after="0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noProof/>
                <w:kern w:val="0"/>
                <w:sz w:val="28"/>
                <w:szCs w:val="28"/>
              </w:rPr>
              <w:drawing>
                <wp:inline distT="0" distB="0" distL="0" distR="0" wp14:anchorId="7D97C598" wp14:editId="42845640">
                  <wp:extent cx="2393344" cy="5246826"/>
                  <wp:effectExtent l="0" t="0" r="0" b="0"/>
                  <wp:docPr id="1073741841" name="officeArt object" descr="D:\USER\KOSYAK_98\Школа\Олимпиада\ПРЕДСЕДАТЕЛИ\ОЛИМПИАДА Биология\Олимпиада\МУНИЦИПАЛЬНЫЙ ЭТАП\Олимпиада 2025_2026\ЭКГ-животные-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3741841" name="D:\USER\KOSYAK_98\Школа\Олимпиада\ПРЕДСЕДАТЕЛИ\ОЛИМПИАДА Биология\Олимпиада\МУНИЦИПАЛЬНЫЙ ЭТАП\Олимпиада 2025_2026\ЭКГ-животные-2.jpg" descr="D:\USER\KOSYAK_98\Школа\Олимпиада\ПРЕДСЕДАТЕЛИ\ОЛИМПИАДА Биология\Олимпиада\МУНИЦИПАЛЬНЫЙ ЭТАП\Олимпиада 2025_2026\ЭКГ-животные-2.jpg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3344" cy="5246826"/>
                          </a:xfrm>
                          <a:prstGeom prst="rect">
                            <a:avLst/>
                          </a:prstGeom>
                          <a:ln w="12700" cap="flat">
                            <a:noFill/>
                            <a:miter lim="400000"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864156" w14:textId="77777777" w:rsidR="00240862" w:rsidRDefault="00496D3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а) Человек</w:t>
            </w:r>
          </w:p>
          <w:p w14:paraId="62854819" w14:textId="77777777" w:rsidR="00240862" w:rsidRDefault="002408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2E2BC857" w14:textId="77777777" w:rsidR="00240862" w:rsidRDefault="00496D3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б) Речной рак</w:t>
            </w:r>
          </w:p>
          <w:p w14:paraId="60B1829A" w14:textId="77777777" w:rsidR="00240862" w:rsidRDefault="002408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14EC3559" w14:textId="77777777" w:rsidR="00240862" w:rsidRDefault="00496D3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 xml:space="preserve">в) </w:t>
            </w:r>
            <w:proofErr w:type="spellStart"/>
            <w:r>
              <w:rPr>
                <w:rFonts w:ascii="Times New Roman" w:hAnsi="Times New Roman"/>
                <w:kern w:val="0"/>
                <w:sz w:val="28"/>
                <w:szCs w:val="28"/>
              </w:rPr>
              <w:t>Червяга</w:t>
            </w:r>
            <w:proofErr w:type="spellEnd"/>
            <w:r>
              <w:rPr>
                <w:rFonts w:ascii="Times New Roman" w:hAnsi="Times New Roman"/>
                <w:kern w:val="0"/>
                <w:sz w:val="28"/>
                <w:szCs w:val="28"/>
              </w:rPr>
              <w:t xml:space="preserve"> Гюнтера</w:t>
            </w:r>
          </w:p>
          <w:p w14:paraId="44C76449" w14:textId="77777777" w:rsidR="00240862" w:rsidRDefault="002408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305F0CE7" w14:textId="77777777" w:rsidR="00240862" w:rsidRDefault="00496D3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г) Щука обыкновенная</w:t>
            </w:r>
          </w:p>
          <w:p w14:paraId="497EBF3A" w14:textId="77777777" w:rsidR="00240862" w:rsidRDefault="002408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1E7AEE96" w14:textId="77777777" w:rsidR="00240862" w:rsidRDefault="00496D3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д) Домовая мышь</w:t>
            </w:r>
          </w:p>
          <w:p w14:paraId="6D1FB426" w14:textId="77777777" w:rsidR="00240862" w:rsidRDefault="002408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kern w:val="0"/>
                <w:sz w:val="28"/>
                <w:szCs w:val="28"/>
              </w:rPr>
            </w:pPr>
          </w:p>
          <w:p w14:paraId="744F16D4" w14:textId="77777777" w:rsidR="00240862" w:rsidRDefault="00496D3C">
            <w:pPr>
              <w:spacing w:after="0" w:line="240" w:lineRule="auto"/>
              <w:jc w:val="both"/>
            </w:pPr>
            <w:r>
              <w:rPr>
                <w:rFonts w:ascii="Times New Roman" w:hAnsi="Times New Roman"/>
                <w:kern w:val="0"/>
                <w:sz w:val="28"/>
                <w:szCs w:val="28"/>
              </w:rPr>
              <w:t>е) Беззубка утиная</w:t>
            </w:r>
          </w:p>
        </w:tc>
      </w:tr>
    </w:tbl>
    <w:p w14:paraId="3DB69B0F" w14:textId="77777777" w:rsidR="00240862" w:rsidRDefault="00240862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kern w:val="0"/>
        </w:rPr>
      </w:pPr>
    </w:p>
    <w:p w14:paraId="21675F86" w14:textId="77777777" w:rsidR="00240862" w:rsidRDefault="00240862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kern w:val="0"/>
        </w:rPr>
      </w:pPr>
    </w:p>
    <w:p w14:paraId="15C85FB0" w14:textId="77777777" w:rsidR="00240862" w:rsidRDefault="00496D3C">
      <w:pPr>
        <w:spacing w:after="0" w:line="360" w:lineRule="auto"/>
        <w:ind w:left="401" w:right="3753" w:hanging="10"/>
        <w:jc w:val="both"/>
        <w:rPr>
          <w:rFonts w:ascii="Times New Roman" w:eastAsia="Times New Roman" w:hAnsi="Times New Roman" w:cs="Times New Roman"/>
          <w:b/>
          <w:bCs/>
          <w:kern w:val="0"/>
        </w:rPr>
      </w:pPr>
      <w:r>
        <w:rPr>
          <w:rFonts w:ascii="Times New Roman" w:hAnsi="Times New Roman"/>
          <w:b/>
          <w:bCs/>
          <w:kern w:val="0"/>
        </w:rPr>
        <w:t>Ответы записать в таблицу:</w:t>
      </w:r>
    </w:p>
    <w:tbl>
      <w:tblPr>
        <w:tblStyle w:val="TableNormal"/>
        <w:tblW w:w="9609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3086"/>
        <w:gridCol w:w="1087"/>
        <w:gridCol w:w="1087"/>
        <w:gridCol w:w="1087"/>
        <w:gridCol w:w="1087"/>
        <w:gridCol w:w="1087"/>
        <w:gridCol w:w="1088"/>
      </w:tblGrid>
      <w:tr w:rsidR="00240862" w14:paraId="2CC1BD30" w14:textId="77777777">
        <w:trPr>
          <w:trHeight w:val="376"/>
        </w:trPr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30BABC5" w14:textId="77777777" w:rsidR="00240862" w:rsidRDefault="00496D3C">
            <w:pPr>
              <w:spacing w:after="0" w:line="360" w:lineRule="auto"/>
              <w:ind w:firstLine="709"/>
              <w:jc w:val="both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>ЭКГ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5" w:type="dxa"/>
              <w:bottom w:w="80" w:type="dxa"/>
              <w:right w:w="80" w:type="dxa"/>
            </w:tcMar>
            <w:vAlign w:val="center"/>
          </w:tcPr>
          <w:p w14:paraId="31C96D53" w14:textId="77777777" w:rsidR="00240862" w:rsidRDefault="00496D3C">
            <w:pPr>
              <w:spacing w:after="0" w:line="360" w:lineRule="auto"/>
              <w:ind w:left="5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1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5" w:type="dxa"/>
              <w:bottom w:w="80" w:type="dxa"/>
              <w:right w:w="80" w:type="dxa"/>
            </w:tcMar>
            <w:vAlign w:val="center"/>
          </w:tcPr>
          <w:p w14:paraId="1773CAF1" w14:textId="77777777" w:rsidR="00240862" w:rsidRDefault="00496D3C">
            <w:pPr>
              <w:spacing w:after="0" w:line="360" w:lineRule="auto"/>
              <w:ind w:left="5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2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5" w:type="dxa"/>
              <w:bottom w:w="80" w:type="dxa"/>
              <w:right w:w="80" w:type="dxa"/>
            </w:tcMar>
            <w:vAlign w:val="center"/>
          </w:tcPr>
          <w:p w14:paraId="503D4575" w14:textId="77777777" w:rsidR="00240862" w:rsidRDefault="00496D3C">
            <w:pPr>
              <w:spacing w:after="0" w:line="360" w:lineRule="auto"/>
              <w:ind w:left="5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3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4" w:type="dxa"/>
              <w:bottom w:w="80" w:type="dxa"/>
              <w:right w:w="80" w:type="dxa"/>
            </w:tcMar>
            <w:vAlign w:val="center"/>
          </w:tcPr>
          <w:p w14:paraId="599E8566" w14:textId="77777777" w:rsidR="00240862" w:rsidRDefault="00496D3C">
            <w:pPr>
              <w:spacing w:after="0" w:line="360" w:lineRule="auto"/>
              <w:ind w:left="4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4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1708979" w14:textId="77777777" w:rsidR="00240862" w:rsidRDefault="00496D3C">
            <w:pPr>
              <w:spacing w:after="0" w:line="36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5 </w:t>
            </w:r>
          </w:p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56C49E" w14:textId="77777777" w:rsidR="00240862" w:rsidRDefault="00496D3C">
            <w:pPr>
              <w:spacing w:after="0" w:line="360" w:lineRule="auto"/>
              <w:jc w:val="center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6 </w:t>
            </w:r>
          </w:p>
        </w:tc>
      </w:tr>
      <w:tr w:rsidR="00240862" w14:paraId="7E815487" w14:textId="77777777">
        <w:trPr>
          <w:trHeight w:val="376"/>
        </w:trPr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83A179" w14:textId="77777777" w:rsidR="00240862" w:rsidRDefault="00496D3C">
            <w:pPr>
              <w:spacing w:after="0" w:line="360" w:lineRule="auto"/>
            </w:pPr>
            <w:r>
              <w:rPr>
                <w:rFonts w:ascii="Times New Roman" w:hAnsi="Times New Roman"/>
                <w:b/>
                <w:bCs/>
                <w:kern w:val="0"/>
                <w:sz w:val="28"/>
                <w:szCs w:val="28"/>
              </w:rPr>
              <w:t xml:space="preserve">Виды животных 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5" w:type="dxa"/>
              <w:bottom w:w="80" w:type="dxa"/>
              <w:right w:w="80" w:type="dxa"/>
            </w:tcMar>
            <w:vAlign w:val="center"/>
          </w:tcPr>
          <w:p w14:paraId="17D659EE" w14:textId="77777777" w:rsidR="00240862" w:rsidRDefault="00240862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5" w:type="dxa"/>
              <w:bottom w:w="80" w:type="dxa"/>
              <w:right w:w="80" w:type="dxa"/>
            </w:tcMar>
            <w:vAlign w:val="center"/>
          </w:tcPr>
          <w:p w14:paraId="1544B111" w14:textId="77777777" w:rsidR="00240862" w:rsidRDefault="00240862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5" w:type="dxa"/>
              <w:bottom w:w="80" w:type="dxa"/>
              <w:right w:w="80" w:type="dxa"/>
            </w:tcMar>
            <w:vAlign w:val="center"/>
          </w:tcPr>
          <w:p w14:paraId="07499619" w14:textId="77777777" w:rsidR="00240862" w:rsidRDefault="00240862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4" w:type="dxa"/>
              <w:bottom w:w="80" w:type="dxa"/>
              <w:right w:w="80" w:type="dxa"/>
            </w:tcMar>
            <w:vAlign w:val="center"/>
          </w:tcPr>
          <w:p w14:paraId="2D0FE40C" w14:textId="77777777" w:rsidR="00240862" w:rsidRDefault="00240862"/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0" w:type="dxa"/>
              <w:bottom w:w="80" w:type="dxa"/>
              <w:right w:w="80" w:type="dxa"/>
            </w:tcMar>
            <w:vAlign w:val="center"/>
          </w:tcPr>
          <w:p w14:paraId="55AC6538" w14:textId="77777777" w:rsidR="00240862" w:rsidRDefault="00240862"/>
        </w:tc>
        <w:tc>
          <w:tcPr>
            <w:tcW w:w="1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140" w:type="dxa"/>
              <w:bottom w:w="80" w:type="dxa"/>
              <w:right w:w="80" w:type="dxa"/>
            </w:tcMar>
            <w:vAlign w:val="center"/>
          </w:tcPr>
          <w:p w14:paraId="51B3EC69" w14:textId="77777777" w:rsidR="00240862" w:rsidRDefault="00240862"/>
        </w:tc>
      </w:tr>
    </w:tbl>
    <w:p w14:paraId="4294BDD2" w14:textId="77777777" w:rsidR="00240862" w:rsidRDefault="0024086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0"/>
        </w:rPr>
      </w:pPr>
    </w:p>
    <w:p w14:paraId="5F430804" w14:textId="77777777" w:rsidR="00240862" w:rsidRDefault="0024086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kern w:val="0"/>
        </w:rPr>
      </w:pPr>
    </w:p>
    <w:p w14:paraId="29975C6B" w14:textId="77777777" w:rsidR="00240862" w:rsidRDefault="00240862">
      <w:pPr>
        <w:spacing w:after="0" w:line="276" w:lineRule="auto"/>
        <w:jc w:val="center"/>
        <w:rPr>
          <w:rFonts w:ascii="Times New Roman" w:eastAsia="Times New Roman" w:hAnsi="Times New Roman" w:cs="Times New Roman"/>
          <w:kern w:val="0"/>
        </w:rPr>
      </w:pPr>
    </w:p>
    <w:p w14:paraId="2EC13BFB" w14:textId="77777777" w:rsidR="00240862" w:rsidRDefault="00240862">
      <w:pPr>
        <w:pStyle w:val="a5"/>
        <w:ind w:left="0"/>
      </w:pPr>
    </w:p>
    <w:sectPr w:rsidR="00240862">
      <w:headerReference w:type="default" r:id="rId22"/>
      <w:footerReference w:type="default" r:id="rId23"/>
      <w:pgSz w:w="11900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45DDE5" w14:textId="77777777" w:rsidR="00496D3C" w:rsidRDefault="00496D3C">
      <w:pPr>
        <w:spacing w:after="0" w:line="240" w:lineRule="auto"/>
      </w:pPr>
      <w:r>
        <w:separator/>
      </w:r>
    </w:p>
  </w:endnote>
  <w:endnote w:type="continuationSeparator" w:id="0">
    <w:p w14:paraId="58DE5C5D" w14:textId="77777777" w:rsidR="00496D3C" w:rsidRDefault="00496D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default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 Neue">
    <w:altName w:val="Arial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8E4905" w14:textId="77777777" w:rsidR="00240862" w:rsidRDefault="00240862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52B3CF0" w14:textId="77777777" w:rsidR="00496D3C" w:rsidRDefault="00496D3C">
      <w:pPr>
        <w:spacing w:after="0" w:line="240" w:lineRule="auto"/>
      </w:pPr>
      <w:r>
        <w:separator/>
      </w:r>
    </w:p>
  </w:footnote>
  <w:footnote w:type="continuationSeparator" w:id="0">
    <w:p w14:paraId="6F35206B" w14:textId="77777777" w:rsidR="00496D3C" w:rsidRDefault="00496D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B27BB85" w14:textId="77777777" w:rsidR="00240862" w:rsidRDefault="00240862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862"/>
    <w:rsid w:val="00240862"/>
    <w:rsid w:val="0026466B"/>
    <w:rsid w:val="004550FB"/>
    <w:rsid w:val="00496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C8B780"/>
  <w15:docId w15:val="{71581846-F8E6-4BFC-98DC-7FB5966A65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78" w:lineRule="auto"/>
    </w:pPr>
    <w:rPr>
      <w:rFonts w:ascii="Calibri" w:hAnsi="Calibri" w:cs="Arial Unicode MS"/>
      <w:color w:val="000000"/>
      <w:kern w:val="2"/>
      <w:sz w:val="24"/>
      <w:szCs w:val="24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List Paragraph"/>
    <w:pPr>
      <w:spacing w:after="160" w:line="278" w:lineRule="auto"/>
      <w:ind w:left="720"/>
    </w:pPr>
    <w:rPr>
      <w:rFonts w:ascii="Calibri" w:eastAsia="Calibri" w:hAnsi="Calibri" w:cs="Calibri"/>
      <w:color w:val="000000"/>
      <w:kern w:val="2"/>
      <w:sz w:val="24"/>
      <w:szCs w:val="24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footnotes" Target="footnotes.xml"/><Relationship Id="rId9" Type="http://schemas.openxmlformats.org/officeDocument/2006/relationships/image" Target="media/image30.pn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2269</Words>
  <Characters>12935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2</cp:revision>
  <dcterms:created xsi:type="dcterms:W3CDTF">2026-03-25T08:12:00Z</dcterms:created>
  <dcterms:modified xsi:type="dcterms:W3CDTF">2026-03-25T08:12:00Z</dcterms:modified>
</cp:coreProperties>
</file>